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550DB" w14:textId="66B072E7" w:rsidR="005F36B6" w:rsidRDefault="00041268" w:rsidP="005F36B6">
      <w:pPr>
        <w:widowControl w:val="0"/>
        <w:rPr>
          <w:rFonts w:ascii="Times New Roman" w:hAnsi="Times New Roman" w:cs="Times New Roman"/>
        </w:rPr>
      </w:pPr>
      <w:r w:rsidRPr="00A218D5">
        <w:rPr>
          <w:rFonts w:ascii="Times New Roman" w:eastAsia="Times New Roman" w:hAnsi="Times New Roman" w:cs="Times New Roman"/>
          <w:sz w:val="24"/>
          <w:szCs w:val="24"/>
          <w:lang w:eastAsia="pl-PL"/>
        </w:rPr>
        <w:t>PPiZP.271.2</w:t>
      </w:r>
      <w:r>
        <w:rPr>
          <w:rFonts w:ascii="Times New Roman" w:eastAsia="Times New Roman" w:hAnsi="Times New Roman" w:cs="Times New Roman"/>
          <w:sz w:val="24"/>
          <w:szCs w:val="24"/>
          <w:lang w:eastAsia="pl-PL"/>
        </w:rPr>
        <w:t>.</w:t>
      </w:r>
      <w:r w:rsidR="005E34B4">
        <w:rPr>
          <w:rFonts w:ascii="Times New Roman" w:eastAsia="Times New Roman" w:hAnsi="Times New Roman" w:cs="Times New Roman"/>
          <w:sz w:val="24"/>
          <w:szCs w:val="24"/>
          <w:lang w:eastAsia="pl-PL"/>
        </w:rPr>
        <w:t>14.</w:t>
      </w:r>
      <w:r w:rsidRPr="00A218D5">
        <w:rPr>
          <w:rFonts w:ascii="Times New Roman" w:eastAsia="Times New Roman" w:hAnsi="Times New Roman" w:cs="Times New Roman"/>
          <w:sz w:val="24"/>
          <w:szCs w:val="24"/>
          <w:lang w:eastAsia="pl-PL"/>
        </w:rPr>
        <w:t>202</w:t>
      </w:r>
      <w:r w:rsidR="007B3072">
        <w:rPr>
          <w:rFonts w:ascii="Times New Roman" w:eastAsia="Times New Roman" w:hAnsi="Times New Roman" w:cs="Times New Roman"/>
          <w:sz w:val="24"/>
          <w:szCs w:val="24"/>
          <w:lang w:eastAsia="pl-PL"/>
        </w:rPr>
        <w:t>5</w:t>
      </w:r>
      <w:r w:rsidRPr="00A218D5">
        <w:rPr>
          <w:rFonts w:ascii="Times New Roman" w:eastAsia="Times New Roman" w:hAnsi="Times New Roman" w:cs="Times New Roman"/>
          <w:sz w:val="24"/>
          <w:szCs w:val="24"/>
          <w:lang w:eastAsia="pl-PL"/>
        </w:rPr>
        <w:t>.</w:t>
      </w:r>
      <w:r>
        <w:rPr>
          <w:rFonts w:ascii="Times New Roman" w:eastAsia="Times New Roman" w:hAnsi="Times New Roman" w:cs="Times New Roman"/>
          <w:sz w:val="24"/>
          <w:szCs w:val="24"/>
          <w:lang w:eastAsia="pl-PL"/>
        </w:rPr>
        <w:t>EK</w:t>
      </w:r>
      <w:r w:rsidR="00A16D38">
        <w:rPr>
          <w:rFonts w:ascii="Times New Roman" w:hAnsi="Times New Roman" w:cs="Times New Roman"/>
        </w:rPr>
        <w:tab/>
      </w:r>
      <w:r w:rsidR="00A16D38">
        <w:rPr>
          <w:rFonts w:ascii="Times New Roman" w:hAnsi="Times New Roman" w:cs="Times New Roman"/>
        </w:rPr>
        <w:tab/>
      </w:r>
      <w:r w:rsidR="00A16D38">
        <w:rPr>
          <w:rFonts w:ascii="Times New Roman" w:hAnsi="Times New Roman" w:cs="Times New Roman"/>
        </w:rPr>
        <w:tab/>
      </w:r>
      <w:r w:rsidR="00A16D38">
        <w:rPr>
          <w:rFonts w:ascii="Times New Roman" w:hAnsi="Times New Roman" w:cs="Times New Roman"/>
        </w:rPr>
        <w:tab/>
      </w:r>
      <w:r w:rsidR="00A16D38">
        <w:rPr>
          <w:rFonts w:ascii="Times New Roman" w:hAnsi="Times New Roman" w:cs="Times New Roman"/>
        </w:rPr>
        <w:tab/>
      </w:r>
      <w:r w:rsidR="00147AEE">
        <w:rPr>
          <w:rFonts w:ascii="Times New Roman" w:hAnsi="Times New Roman" w:cs="Times New Roman"/>
        </w:rPr>
        <w:t xml:space="preserve">        </w:t>
      </w:r>
      <w:r w:rsidR="00A16D38" w:rsidRPr="00430449">
        <w:rPr>
          <w:rFonts w:ascii="Times New Roman" w:hAnsi="Times New Roman" w:cs="Times New Roman"/>
        </w:rPr>
        <w:t xml:space="preserve">Załącznik nr </w:t>
      </w:r>
      <w:r w:rsidR="00182FC7">
        <w:rPr>
          <w:rFonts w:ascii="Times New Roman" w:hAnsi="Times New Roman" w:cs="Times New Roman"/>
        </w:rPr>
        <w:t>6</w:t>
      </w:r>
      <w:r w:rsidR="00A16D38" w:rsidRPr="00430449">
        <w:rPr>
          <w:rFonts w:ascii="Times New Roman" w:hAnsi="Times New Roman" w:cs="Times New Roman"/>
        </w:rPr>
        <w:t xml:space="preserve"> do zapytania ofertowego</w:t>
      </w:r>
    </w:p>
    <w:p w14:paraId="6BD124AF" w14:textId="77777777" w:rsidR="00BF0777" w:rsidRDefault="00BF0777" w:rsidP="005F36B6">
      <w:pPr>
        <w:widowControl w:val="0"/>
        <w:rPr>
          <w:rFonts w:ascii="Times New Roman" w:hAnsi="Times New Roman" w:cs="Times New Roman"/>
        </w:rPr>
      </w:pPr>
    </w:p>
    <w:p w14:paraId="340BAFAA" w14:textId="360236A0" w:rsidR="00BF0777" w:rsidRPr="00B504EB" w:rsidRDefault="00BF0777" w:rsidP="00B504EB">
      <w:pPr>
        <w:widowControl w:val="0"/>
        <w:jc w:val="center"/>
        <w:rPr>
          <w:rFonts w:ascii="Times New Roman" w:hAnsi="Times New Roman" w:cs="Times New Roman"/>
          <w:b/>
          <w:bCs/>
        </w:rPr>
      </w:pPr>
      <w:r w:rsidRPr="00B504EB">
        <w:rPr>
          <w:rFonts w:ascii="Times New Roman" w:hAnsi="Times New Roman" w:cs="Times New Roman"/>
          <w:b/>
          <w:bCs/>
        </w:rPr>
        <w:t>Szczegółowy opis przedmiotu zamówienia stanowiący jednocześnie Formularz z minimalnymi wymaganiami do wypełnienia przez Wykonawcę</w:t>
      </w:r>
    </w:p>
    <w:p w14:paraId="716EBE92" w14:textId="071D5632" w:rsidR="00BF0777" w:rsidRPr="00B504EB" w:rsidRDefault="00BF0777" w:rsidP="00BF0777">
      <w:pPr>
        <w:widowControl w:val="0"/>
        <w:rPr>
          <w:rFonts w:ascii="Times New Roman" w:hAnsi="Times New Roman" w:cs="Times New Roman"/>
          <w:b/>
          <w:bCs/>
        </w:rPr>
      </w:pPr>
      <w:r w:rsidRPr="00B504EB">
        <w:rPr>
          <w:rFonts w:ascii="Times New Roman" w:hAnsi="Times New Roman" w:cs="Times New Roman"/>
          <w:b/>
          <w:bCs/>
        </w:rPr>
        <w:t xml:space="preserve">Część </w:t>
      </w:r>
      <w:r w:rsidR="00D57479" w:rsidRPr="00B504EB">
        <w:rPr>
          <w:rFonts w:ascii="Times New Roman" w:hAnsi="Times New Roman" w:cs="Times New Roman"/>
          <w:b/>
          <w:bCs/>
        </w:rPr>
        <w:t>3</w:t>
      </w:r>
      <w:r w:rsidRPr="00B504EB">
        <w:rPr>
          <w:rFonts w:ascii="Times New Roman" w:hAnsi="Times New Roman" w:cs="Times New Roman"/>
          <w:b/>
          <w:bCs/>
        </w:rPr>
        <w:t>: Zakup i dostawa wyposażenia</w:t>
      </w:r>
      <w:r w:rsidR="00304713" w:rsidRPr="00B504EB">
        <w:rPr>
          <w:rFonts w:ascii="Times New Roman" w:hAnsi="Times New Roman" w:cs="Times New Roman"/>
          <w:b/>
          <w:bCs/>
        </w:rPr>
        <w:t xml:space="preserve"> i materiałów do pracowni Naukowej</w:t>
      </w:r>
      <w:r w:rsidRPr="00B504EB">
        <w:rPr>
          <w:rFonts w:ascii="Times New Roman" w:hAnsi="Times New Roman" w:cs="Times New Roman"/>
          <w:b/>
          <w:bCs/>
        </w:rPr>
        <w:t xml:space="preserve"> SP </w:t>
      </w:r>
      <w:r w:rsidR="00182FC7" w:rsidRPr="00B504EB">
        <w:rPr>
          <w:rFonts w:ascii="Times New Roman" w:hAnsi="Times New Roman" w:cs="Times New Roman"/>
          <w:b/>
          <w:bCs/>
        </w:rPr>
        <w:t>Czarne</w:t>
      </w:r>
      <w:r w:rsidR="000B7B6E">
        <w:rPr>
          <w:rFonts w:ascii="Times New Roman" w:hAnsi="Times New Roman" w:cs="Times New Roman"/>
          <w:b/>
          <w:bCs/>
        </w:rPr>
        <w:t>.</w:t>
      </w:r>
    </w:p>
    <w:p w14:paraId="61054718" w14:textId="0B807809" w:rsidR="00BF0777" w:rsidRDefault="006B6C3F" w:rsidP="00BF0777">
      <w:pPr>
        <w:widowControl w:val="0"/>
        <w:rPr>
          <w:rFonts w:ascii="Times New Roman" w:hAnsi="Times New Roman" w:cs="Times New Roman"/>
        </w:rPr>
      </w:pPr>
      <w:r>
        <w:rPr>
          <w:rFonts w:ascii="Times New Roman" w:hAnsi="Times New Roman" w:cs="Times New Roman"/>
        </w:rPr>
        <w:t>Miejsce i a</w:t>
      </w:r>
      <w:r w:rsidR="00BF0777">
        <w:rPr>
          <w:rFonts w:ascii="Times New Roman" w:hAnsi="Times New Roman" w:cs="Times New Roman"/>
        </w:rPr>
        <w:t xml:space="preserve">dres dostawy: </w:t>
      </w:r>
      <w:r>
        <w:rPr>
          <w:rFonts w:ascii="Times New Roman" w:hAnsi="Times New Roman" w:cs="Times New Roman"/>
        </w:rPr>
        <w:t xml:space="preserve">Szkoła Podstawowa im. Danuty Siedzikówny ps. ,,INKA” w Czarnem, </w:t>
      </w:r>
      <w:r w:rsidR="004F4075">
        <w:rPr>
          <w:rFonts w:ascii="Times New Roman" w:hAnsi="Times New Roman" w:cs="Times New Roman"/>
        </w:rPr>
        <w:t>ul. Parkowa 4</w:t>
      </w:r>
      <w:r w:rsidR="00BF0777">
        <w:rPr>
          <w:rFonts w:ascii="Times New Roman" w:hAnsi="Times New Roman" w:cs="Times New Roman"/>
        </w:rPr>
        <w:t>, 77-330 Czarne</w:t>
      </w:r>
      <w:r w:rsidR="000B7B6E">
        <w:rPr>
          <w:rFonts w:ascii="Times New Roman" w:hAnsi="Times New Roman" w:cs="Times New Roman"/>
        </w:rPr>
        <w:t>.</w:t>
      </w:r>
    </w:p>
    <w:p w14:paraId="470508C0" w14:textId="77777777" w:rsidR="00BF0777" w:rsidRDefault="00BF0777" w:rsidP="00BF0777">
      <w:pPr>
        <w:widowControl w:val="0"/>
        <w:jc w:val="center"/>
        <w:rPr>
          <w:rFonts w:ascii="Times New Roman" w:hAnsi="Times New Roman" w:cs="Times New Roman"/>
        </w:rPr>
      </w:pPr>
    </w:p>
    <w:tbl>
      <w:tblPr>
        <w:tblStyle w:val="Tabela-Siatka"/>
        <w:tblW w:w="10485" w:type="dxa"/>
        <w:jc w:val="center"/>
        <w:tblLook w:val="04A0" w:firstRow="1" w:lastRow="0" w:firstColumn="1" w:lastColumn="0" w:noHBand="0" w:noVBand="1"/>
      </w:tblPr>
      <w:tblGrid>
        <w:gridCol w:w="557"/>
        <w:gridCol w:w="2201"/>
        <w:gridCol w:w="872"/>
        <w:gridCol w:w="3761"/>
        <w:gridCol w:w="1543"/>
        <w:gridCol w:w="1551"/>
      </w:tblGrid>
      <w:tr w:rsidR="00BF0777" w14:paraId="26E5E472" w14:textId="77777777" w:rsidTr="005F4E53">
        <w:trPr>
          <w:jc w:val="center"/>
        </w:trPr>
        <w:tc>
          <w:tcPr>
            <w:tcW w:w="557" w:type="dxa"/>
          </w:tcPr>
          <w:p w14:paraId="1173626D" w14:textId="3D2D1A8E" w:rsidR="00BF0777" w:rsidRPr="00BF0777" w:rsidRDefault="00BF0777" w:rsidP="00BF0777">
            <w:pPr>
              <w:widowControl w:val="0"/>
              <w:jc w:val="center"/>
              <w:rPr>
                <w:b/>
                <w:bCs/>
              </w:rPr>
            </w:pPr>
            <w:r w:rsidRPr="00BF0777">
              <w:rPr>
                <w:b/>
                <w:bCs/>
              </w:rPr>
              <w:t>Lp.</w:t>
            </w:r>
          </w:p>
        </w:tc>
        <w:tc>
          <w:tcPr>
            <w:tcW w:w="2201" w:type="dxa"/>
          </w:tcPr>
          <w:p w14:paraId="1293A4CD" w14:textId="10F62E53" w:rsidR="00BF0777" w:rsidRPr="00BF0777" w:rsidRDefault="00BF0777" w:rsidP="00BF0777">
            <w:pPr>
              <w:widowControl w:val="0"/>
              <w:jc w:val="center"/>
              <w:rPr>
                <w:b/>
                <w:bCs/>
              </w:rPr>
            </w:pPr>
            <w:r w:rsidRPr="00BF0777">
              <w:rPr>
                <w:b/>
                <w:bCs/>
              </w:rPr>
              <w:t>Nazwa</w:t>
            </w:r>
          </w:p>
        </w:tc>
        <w:tc>
          <w:tcPr>
            <w:tcW w:w="872" w:type="dxa"/>
          </w:tcPr>
          <w:p w14:paraId="4525FE9A" w14:textId="21F3C003" w:rsidR="00BF0777" w:rsidRPr="00BF0777" w:rsidRDefault="00BF0777" w:rsidP="00BF0777">
            <w:pPr>
              <w:widowControl w:val="0"/>
              <w:jc w:val="center"/>
              <w:rPr>
                <w:b/>
                <w:bCs/>
              </w:rPr>
            </w:pPr>
            <w:r w:rsidRPr="00BF0777">
              <w:rPr>
                <w:b/>
                <w:bCs/>
              </w:rPr>
              <w:t>Ilość</w:t>
            </w:r>
          </w:p>
        </w:tc>
        <w:tc>
          <w:tcPr>
            <w:tcW w:w="3761" w:type="dxa"/>
          </w:tcPr>
          <w:p w14:paraId="5DA52147" w14:textId="06E8A248" w:rsidR="00BF0777" w:rsidRPr="00BF0777" w:rsidRDefault="00BF0777" w:rsidP="00BF0777">
            <w:pPr>
              <w:widowControl w:val="0"/>
              <w:jc w:val="center"/>
              <w:rPr>
                <w:b/>
                <w:bCs/>
              </w:rPr>
            </w:pPr>
            <w:r w:rsidRPr="00BF0777">
              <w:rPr>
                <w:b/>
                <w:bCs/>
              </w:rPr>
              <w:t>Opis produktu</w:t>
            </w:r>
          </w:p>
        </w:tc>
        <w:tc>
          <w:tcPr>
            <w:tcW w:w="1543" w:type="dxa"/>
          </w:tcPr>
          <w:p w14:paraId="22FA77A3" w14:textId="1770BC3D" w:rsidR="00BF0777" w:rsidRPr="00BF0777" w:rsidRDefault="00BF0777" w:rsidP="00BF0777">
            <w:pPr>
              <w:widowControl w:val="0"/>
              <w:jc w:val="center"/>
              <w:rPr>
                <w:b/>
                <w:bCs/>
              </w:rPr>
            </w:pPr>
            <w:r w:rsidRPr="00BF0777">
              <w:rPr>
                <w:b/>
                <w:bCs/>
              </w:rPr>
              <w:t>Cena jednostkowa brutto w zł</w:t>
            </w:r>
          </w:p>
        </w:tc>
        <w:tc>
          <w:tcPr>
            <w:tcW w:w="1551" w:type="dxa"/>
          </w:tcPr>
          <w:p w14:paraId="7DCC6FB1" w14:textId="2E48F3BA" w:rsidR="00BF0777" w:rsidRPr="00BF0777" w:rsidRDefault="00BF0777" w:rsidP="00BF0777">
            <w:pPr>
              <w:widowControl w:val="0"/>
              <w:jc w:val="center"/>
              <w:rPr>
                <w:b/>
                <w:bCs/>
              </w:rPr>
            </w:pPr>
            <w:r w:rsidRPr="00BF0777">
              <w:rPr>
                <w:b/>
                <w:bCs/>
              </w:rPr>
              <w:t>Wartość brutto w zł po uwzględnieniu ilości</w:t>
            </w:r>
          </w:p>
        </w:tc>
      </w:tr>
      <w:tr w:rsidR="005F4E53" w14:paraId="2C6F32EB" w14:textId="77777777" w:rsidTr="00D867BB">
        <w:trPr>
          <w:trHeight w:val="3450"/>
          <w:jc w:val="center"/>
        </w:trPr>
        <w:tc>
          <w:tcPr>
            <w:tcW w:w="557" w:type="dxa"/>
          </w:tcPr>
          <w:p w14:paraId="5C79A8BA" w14:textId="2D103E2A" w:rsidR="005F4E53" w:rsidRDefault="005F4E53" w:rsidP="00BF0777">
            <w:pPr>
              <w:widowControl w:val="0"/>
              <w:jc w:val="center"/>
            </w:pPr>
            <w:r>
              <w:t xml:space="preserve">1. </w:t>
            </w:r>
          </w:p>
        </w:tc>
        <w:tc>
          <w:tcPr>
            <w:tcW w:w="2201" w:type="dxa"/>
          </w:tcPr>
          <w:p w14:paraId="424AD411" w14:textId="50C27257" w:rsidR="005F4E53" w:rsidRDefault="005F4E53" w:rsidP="00BF0777">
            <w:pPr>
              <w:widowControl w:val="0"/>
            </w:pPr>
            <w:r>
              <w:t>Wyposażenie</w:t>
            </w:r>
            <w:r w:rsidR="00304713">
              <w:t xml:space="preserve"> i materiały do pracowni Naukowej </w:t>
            </w:r>
            <w:r>
              <w:t xml:space="preserve">SP </w:t>
            </w:r>
            <w:r w:rsidR="00182FC7">
              <w:t>Czarne</w:t>
            </w:r>
          </w:p>
        </w:tc>
        <w:tc>
          <w:tcPr>
            <w:tcW w:w="872" w:type="dxa"/>
          </w:tcPr>
          <w:p w14:paraId="67ADC862" w14:textId="1F5E4CCA" w:rsidR="005F4E53" w:rsidRDefault="005F4E53" w:rsidP="00BF0777">
            <w:pPr>
              <w:widowControl w:val="0"/>
              <w:jc w:val="center"/>
            </w:pPr>
            <w:r>
              <w:t>1 komplet</w:t>
            </w:r>
          </w:p>
          <w:p w14:paraId="10ED5290" w14:textId="6D023A09" w:rsidR="005F4E53" w:rsidRDefault="005F4E53" w:rsidP="00BF0777">
            <w:pPr>
              <w:widowControl w:val="0"/>
              <w:jc w:val="center"/>
            </w:pPr>
          </w:p>
          <w:p w14:paraId="7B85148F" w14:textId="60D8820E" w:rsidR="005F4E53" w:rsidRDefault="005F4E53" w:rsidP="00BF0777">
            <w:pPr>
              <w:widowControl w:val="0"/>
              <w:jc w:val="center"/>
            </w:pPr>
          </w:p>
          <w:p w14:paraId="3B729F45" w14:textId="4BFDC0C1" w:rsidR="005F4E53" w:rsidRDefault="005F4E53" w:rsidP="00BF0777">
            <w:pPr>
              <w:widowControl w:val="0"/>
              <w:jc w:val="center"/>
            </w:pPr>
          </w:p>
          <w:p w14:paraId="4BB66A9D" w14:textId="73E5A527" w:rsidR="005F4E53" w:rsidRDefault="005F4E53" w:rsidP="005F4E53">
            <w:pPr>
              <w:widowControl w:val="0"/>
            </w:pPr>
          </w:p>
        </w:tc>
        <w:tc>
          <w:tcPr>
            <w:tcW w:w="3761" w:type="dxa"/>
          </w:tcPr>
          <w:p w14:paraId="6A16ADF0" w14:textId="2A728E47" w:rsidR="005F4E53" w:rsidRDefault="005F4E53" w:rsidP="008736DE">
            <w:pPr>
              <w:widowControl w:val="0"/>
            </w:pPr>
            <w:r>
              <w:t xml:space="preserve">W komplecie: </w:t>
            </w:r>
          </w:p>
          <w:p w14:paraId="213D633C" w14:textId="2B6803A9" w:rsidR="005F4E53" w:rsidRDefault="00762E13" w:rsidP="00762E13">
            <w:pPr>
              <w:widowControl w:val="0"/>
            </w:pPr>
            <w:r w:rsidRPr="00187C1C">
              <w:rPr>
                <w:b/>
                <w:bCs/>
              </w:rPr>
              <w:t xml:space="preserve">- </w:t>
            </w:r>
            <w:r w:rsidR="00CC473D" w:rsidRPr="00187C1C">
              <w:rPr>
                <w:b/>
                <w:bCs/>
              </w:rPr>
              <w:t>1</w:t>
            </w:r>
            <w:r w:rsidR="00B504EB" w:rsidRPr="00187C1C">
              <w:rPr>
                <w:b/>
                <w:bCs/>
              </w:rPr>
              <w:t xml:space="preserve"> sztuka</w:t>
            </w:r>
            <w:r w:rsidR="00CC473D" w:rsidRPr="00187C1C">
              <w:rPr>
                <w:b/>
                <w:bCs/>
              </w:rPr>
              <w:t xml:space="preserve"> </w:t>
            </w:r>
            <w:r w:rsidRPr="00187C1C">
              <w:rPr>
                <w:b/>
                <w:bCs/>
              </w:rPr>
              <w:t>model szkieletu człowieka, wersja rozszerzona</w:t>
            </w:r>
            <w:r>
              <w:t xml:space="preserve"> - w</w:t>
            </w:r>
            <w:r w:rsidRPr="00762E13">
              <w:t>ysokość szkieletu: 163 cm; razem ze stojakiem: 178 cm.</w:t>
            </w:r>
            <w:r>
              <w:t xml:space="preserve"> </w:t>
            </w:r>
            <w:r w:rsidRPr="00762E13">
              <w:t>Szkielet człowieka (model), naturalnej wielkości, na stojaku z kółkami. Starannie wykonany z trwałego tworzywa sztucznego z dużą starannością o szczegóły, np. oddane charakterystyczne elementy kości. Czaszkę (żuchwa ruchoma) i kończyny można odłączać. Dodatkowe elementy wyróżniające ten model to: zaznaczone kolorem początki i przyczepy mięśni (lewa strona modelu), elastyczne więzadła stawowe (prawa strona modelu), elastyczny kręgosłup, widoczne nerwy rdzeniowe i tętnice kręgowe. Elastyczny kręgosłup pozwala demonstrować naturalne ruchy i postawy człowieka, a elastyczne więzadła stawowe prezentują pracę stawów. Zaznaczone początki i przyczepy mięśni dopełniają możliwości pełnego omówienia budowy i roli układu kostnego człowieka. Dołączony pokrowiec chroniący przed kurzem.</w:t>
            </w:r>
          </w:p>
          <w:p w14:paraId="767C2993" w14:textId="77777777" w:rsidR="00762E13" w:rsidRDefault="00762E13" w:rsidP="00762E13">
            <w:pPr>
              <w:widowControl w:val="0"/>
            </w:pPr>
          </w:p>
          <w:p w14:paraId="5DDB45DF" w14:textId="6C5FC904" w:rsidR="00762E13" w:rsidRDefault="00762E13" w:rsidP="00762E13">
            <w:pPr>
              <w:widowControl w:val="0"/>
            </w:pPr>
            <w:r w:rsidRPr="00187C1C">
              <w:rPr>
                <w:b/>
                <w:bCs/>
              </w:rPr>
              <w:t xml:space="preserve">- </w:t>
            </w:r>
            <w:r w:rsidR="00CC473D" w:rsidRPr="00187C1C">
              <w:rPr>
                <w:b/>
                <w:bCs/>
              </w:rPr>
              <w:t>1</w:t>
            </w:r>
            <w:r w:rsidR="00B504EB" w:rsidRPr="00187C1C">
              <w:rPr>
                <w:b/>
                <w:bCs/>
              </w:rPr>
              <w:t xml:space="preserve"> sztuka</w:t>
            </w:r>
            <w:r w:rsidR="00CC473D" w:rsidRPr="00187C1C">
              <w:rPr>
                <w:b/>
                <w:bCs/>
              </w:rPr>
              <w:t xml:space="preserve"> </w:t>
            </w:r>
            <w:r w:rsidR="009E2892" w:rsidRPr="00187C1C">
              <w:rPr>
                <w:b/>
                <w:bCs/>
              </w:rPr>
              <w:t>model tułowia ludz</w:t>
            </w:r>
            <w:r w:rsidR="00B61754" w:rsidRPr="00187C1C">
              <w:rPr>
                <w:b/>
                <w:bCs/>
              </w:rPr>
              <w:t>kiego</w:t>
            </w:r>
            <w:r w:rsidR="009E2892" w:rsidRPr="00187C1C">
              <w:rPr>
                <w:b/>
                <w:bCs/>
              </w:rPr>
              <w:t xml:space="preserve"> z głową, 28</w:t>
            </w:r>
            <w:r w:rsidR="00B61754" w:rsidRPr="00187C1C">
              <w:rPr>
                <w:b/>
                <w:bCs/>
              </w:rPr>
              <w:t xml:space="preserve"> części, wielkość</w:t>
            </w:r>
            <w:r w:rsidR="009E2892" w:rsidRPr="00187C1C">
              <w:rPr>
                <w:b/>
                <w:bCs/>
              </w:rPr>
              <w:t xml:space="preserve"> nat</w:t>
            </w:r>
            <w:r w:rsidR="00B61754" w:rsidRPr="00187C1C">
              <w:rPr>
                <w:b/>
                <w:bCs/>
              </w:rPr>
              <w:t>uralna</w:t>
            </w:r>
            <w:r w:rsidR="009E2892" w:rsidRPr="00187C1C">
              <w:rPr>
                <w:b/>
                <w:bCs/>
              </w:rPr>
              <w:t>, wymienna płeć, otwarte plecy i szyja (II)</w:t>
            </w:r>
            <w:r w:rsidR="009E2892">
              <w:t xml:space="preserve"> - w</w:t>
            </w:r>
            <w:r w:rsidR="009E2892" w:rsidRPr="009E2892">
              <w:t>ysokość modelu: 90 cm.</w:t>
            </w:r>
            <w:r w:rsidR="009E2892">
              <w:t xml:space="preserve"> </w:t>
            </w:r>
            <w:r w:rsidR="009E2892" w:rsidRPr="009E2892">
              <w:t>Model tułowia ludzkiego z głową, naturalnej wielkości, wykonany z trwałego tworzywa sztucznego, z wymiennymi elementami płci (genitalia). Widoczne wnętrze jamy nosowej i policzkowej oraz oko z nerwem i połówka mózgu. Rozkładany na 28 części. Wyjmowane m.in.: głowa, 2 połówki płuca, 2-częściowe serce, wątroba z pęcherzykiem żółciowym, 2-częściowy żołądek, jelito grube i cienkie z możliwością odkrycia wyrostka robaczkowego, część nerki oraz genitalia męskie (4 części) i genitalia żeńskie (2 części, z płodem 3-</w:t>
            </w:r>
            <w:r w:rsidR="009E2892" w:rsidRPr="009E2892">
              <w:lastRenderedPageBreak/>
              <w:t>miesięcznym). Dodatkowo otwarte plecy i szyja i widoczne liczne szczegóły anatomiczne kręgosłupa i okolic, a 1., 5. i 7. kręg piersiowy są wyjmowane.</w:t>
            </w:r>
          </w:p>
          <w:p w14:paraId="6ACED418" w14:textId="77777777" w:rsidR="009E2892" w:rsidRDefault="009E2892" w:rsidP="00762E13">
            <w:pPr>
              <w:widowControl w:val="0"/>
            </w:pPr>
          </w:p>
          <w:p w14:paraId="73C7E4A5" w14:textId="10D034FC" w:rsidR="00B61754" w:rsidRDefault="00CC473D" w:rsidP="00B61754">
            <w:pPr>
              <w:widowControl w:val="0"/>
            </w:pPr>
            <w:r w:rsidRPr="00187C1C">
              <w:rPr>
                <w:b/>
                <w:bCs/>
              </w:rPr>
              <w:t xml:space="preserve">- 1 </w:t>
            </w:r>
            <w:r w:rsidR="00B504EB" w:rsidRPr="00187C1C">
              <w:rPr>
                <w:b/>
                <w:bCs/>
              </w:rPr>
              <w:t xml:space="preserve">sztuka </w:t>
            </w:r>
            <w:r w:rsidR="00273C29" w:rsidRPr="00187C1C">
              <w:rPr>
                <w:b/>
                <w:bCs/>
              </w:rPr>
              <w:t>z</w:t>
            </w:r>
            <w:r w:rsidR="009E2892" w:rsidRPr="00187C1C">
              <w:rPr>
                <w:b/>
                <w:bCs/>
              </w:rPr>
              <w:t>estaw ekologiczny do badania wody – w. rozszerzona</w:t>
            </w:r>
            <w:r w:rsidR="009E2892">
              <w:t xml:space="preserve"> </w:t>
            </w:r>
            <w:r w:rsidR="00B61754">
              <w:t>–</w:t>
            </w:r>
            <w:r w:rsidR="009E2892">
              <w:t xml:space="preserve"> </w:t>
            </w:r>
            <w:r w:rsidR="00273C29">
              <w:t>z</w:t>
            </w:r>
            <w:r w:rsidR="00B61754">
              <w:t>estaw reagentów, naczyń i przyrządów niezbędnych do wykonania 100 badań (testów) każdego wskaźnika (razem 500 testów) i określenia następujących wskaźników jakości wody: 1) zawartość tlenu rozpuszczonego w wodzie, 2) zasadowość, 3) kwasowość, 4) poziom dwutlenku węgla, 5) twardość wody. Pomiarów dokonuje się metodą miareczkowania. Do zestawu dołączony jest czerpacz wody z termometrem ułatwiający pobieranie próbek wody.</w:t>
            </w:r>
          </w:p>
          <w:p w14:paraId="569B81EE" w14:textId="77777777" w:rsidR="00B61754" w:rsidRDefault="00B61754" w:rsidP="00B61754">
            <w:pPr>
              <w:widowControl w:val="0"/>
            </w:pPr>
          </w:p>
          <w:p w14:paraId="38472368" w14:textId="26D46832" w:rsidR="009E2892" w:rsidRDefault="00B61754" w:rsidP="00B61754">
            <w:pPr>
              <w:widowControl w:val="0"/>
            </w:pPr>
            <w:r>
              <w:t>Zestaw zawiera m.in. wodoszczelny, elektroniczny pH-metr z elektrodą i wyświetlaczem ciekłokrystalicznym, na baterie (700 godzin ciągłego użytkowania; dołączone bufory do kalibracji). Zawartość zestawu umieszczona jest w specjalnej, przenośnej walizce z tworzywa sztucznego, co umożliwia swobodne dokonywanie badań zarówno w pomieszczeniach, jak i terenie.</w:t>
            </w:r>
          </w:p>
          <w:p w14:paraId="68259340" w14:textId="77777777" w:rsidR="00B61754" w:rsidRDefault="00B61754" w:rsidP="00B61754">
            <w:pPr>
              <w:widowControl w:val="0"/>
            </w:pPr>
          </w:p>
          <w:p w14:paraId="6E0ACC33" w14:textId="3189D6F4" w:rsidR="00B61754" w:rsidRDefault="00B61754" w:rsidP="00B61754">
            <w:pPr>
              <w:widowControl w:val="0"/>
            </w:pPr>
            <w:r w:rsidRPr="00187C1C">
              <w:rPr>
                <w:b/>
                <w:bCs/>
              </w:rPr>
              <w:t xml:space="preserve">- 1 </w:t>
            </w:r>
            <w:r w:rsidR="00B504EB" w:rsidRPr="00187C1C">
              <w:rPr>
                <w:b/>
                <w:bCs/>
              </w:rPr>
              <w:t xml:space="preserve">sztuka </w:t>
            </w:r>
            <w:r w:rsidRPr="00187C1C">
              <w:rPr>
                <w:b/>
                <w:bCs/>
              </w:rPr>
              <w:t>zestaw doświadczalny z wyposażeniem laboratoryjnym i kartami pracy – Gleba Plus</w:t>
            </w:r>
            <w:r>
              <w:t xml:space="preserve"> - zestaw 20 doświadczeń wraz z omówieniem dla prowadzącego zajęcia (od teorii do wniosków) oraz zestawem niezbędnego wyposażenia laboratoryjnego (cylindry, szalki Petriego, zlewki, pipety, pęseta, fiolki z korkami, lejki, sito i siatka, sączki, lupy, szpatułka dwustronna, łopatka do gleby itd.) i substancji, w tym reagent ze skalą kolorymetryczną. Zestaw, za pomocą prostych, ale ciekawych doświadczeń, zapoznaje z najważniejszymi cechami i rolą gleby w przyrodzie. Wychodząc od typów gleb i składu granulometrycznego, poprzez właściwości fizykochemiczne, dochodzimy do roli organizmów żywych w glebie, a także skutków działalności człowieka. </w:t>
            </w:r>
            <w:r w:rsidR="00273C29">
              <w:br/>
              <w:t xml:space="preserve">W zestawie dołączone </w:t>
            </w:r>
            <w:r>
              <w:t>karty pracy.</w:t>
            </w:r>
          </w:p>
          <w:p w14:paraId="2F48C4DA" w14:textId="77777777" w:rsidR="00B61754" w:rsidRDefault="00B61754" w:rsidP="00B61754">
            <w:pPr>
              <w:widowControl w:val="0"/>
            </w:pPr>
          </w:p>
          <w:p w14:paraId="15B4B0A5" w14:textId="77777777" w:rsidR="00B61754" w:rsidRDefault="00B61754" w:rsidP="00B61754">
            <w:pPr>
              <w:widowControl w:val="0"/>
            </w:pPr>
            <w:r>
              <w:t>Rozszerzona wersja zestawu GLEBA– zestaw doświadczalny z wyposażeniem laboratoryjnym i kartami pracy została wzbogacona o dodatkowe reagenty do oznaczania zawartości azotu, fosforu i potasu w glebie.</w:t>
            </w:r>
          </w:p>
          <w:p w14:paraId="682BE7CB" w14:textId="77777777" w:rsidR="00273C29" w:rsidRDefault="00273C29" w:rsidP="00B61754">
            <w:pPr>
              <w:widowControl w:val="0"/>
            </w:pPr>
          </w:p>
          <w:p w14:paraId="761679E4" w14:textId="77777777" w:rsidR="00273C29" w:rsidRDefault="00273C29" w:rsidP="00B61754">
            <w:pPr>
              <w:widowControl w:val="0"/>
            </w:pPr>
          </w:p>
          <w:p w14:paraId="38F4BABE" w14:textId="4FE96E6D" w:rsidR="00B61754" w:rsidRDefault="00B61754" w:rsidP="00B61754">
            <w:pPr>
              <w:widowControl w:val="0"/>
            </w:pPr>
          </w:p>
          <w:p w14:paraId="7BCD3426" w14:textId="77777777" w:rsidR="009E2892" w:rsidRDefault="009E2892" w:rsidP="009E2892">
            <w:pPr>
              <w:widowControl w:val="0"/>
            </w:pPr>
          </w:p>
          <w:p w14:paraId="4E82248D" w14:textId="3CB69D96" w:rsidR="009E2892" w:rsidRDefault="00273C29" w:rsidP="009E2892">
            <w:pPr>
              <w:widowControl w:val="0"/>
            </w:pPr>
            <w:r w:rsidRPr="00187C1C">
              <w:rPr>
                <w:b/>
                <w:bCs/>
              </w:rPr>
              <w:t xml:space="preserve">- 1 </w:t>
            </w:r>
            <w:r w:rsidR="00B504EB" w:rsidRPr="00187C1C">
              <w:rPr>
                <w:b/>
                <w:bCs/>
              </w:rPr>
              <w:t xml:space="preserve">sztuka </w:t>
            </w:r>
            <w:r w:rsidRPr="00187C1C">
              <w:rPr>
                <w:b/>
                <w:bCs/>
              </w:rPr>
              <w:t>z</w:t>
            </w:r>
            <w:r w:rsidR="009E2892" w:rsidRPr="00187C1C">
              <w:rPr>
                <w:b/>
                <w:bCs/>
              </w:rPr>
              <w:t>estaw modeli – energie odnawialne (4+2)</w:t>
            </w:r>
            <w:r w:rsidR="009E2892">
              <w:t xml:space="preserve"> - </w:t>
            </w:r>
            <w:r w:rsidR="009E2892" w:rsidRPr="009E2892">
              <w:t>modularny zestaw zaprojektowany tak, aby w zmniejszonej skali, w sposób praktyczny (eksperymentalny) demonstrować działanie różnych systemów tzw. czystych energii od początku do końca. Zestaw zawiera zminiaturyzowane, działające (!) zestawy takich urządzeń jak: turbina wiatrowa, panel fotowoltaiczny (słoneczny), elektrolizer, ogniwo paliwowe PEM oraz system przechowywania wodoru (paliwo).</w:t>
            </w:r>
            <w:r w:rsidR="009E2892">
              <w:t xml:space="preserve"> </w:t>
            </w:r>
            <w:r>
              <w:t>Zestaw zawiera</w:t>
            </w:r>
            <w:r w:rsidR="009E2892">
              <w:t>: turbin</w:t>
            </w:r>
            <w:r>
              <w:t>ę</w:t>
            </w:r>
            <w:r w:rsidR="009E2892">
              <w:t xml:space="preserve"> wiatrow</w:t>
            </w:r>
            <w:r>
              <w:t>ą</w:t>
            </w:r>
            <w:r w:rsidR="009E2892">
              <w:t xml:space="preserve">, ogniwo fotowoltaiczne, </w:t>
            </w:r>
            <w:r>
              <w:t>m</w:t>
            </w:r>
            <w:r w:rsidR="009E2892">
              <w:t xml:space="preserve">oduł LED, </w:t>
            </w:r>
            <w:r>
              <w:t>m</w:t>
            </w:r>
            <w:r w:rsidR="009E2892">
              <w:t xml:space="preserve">oduł do budowy obwodów elektrycznych, </w:t>
            </w:r>
            <w:r>
              <w:t>m</w:t>
            </w:r>
            <w:r w:rsidR="009E2892">
              <w:t xml:space="preserve">oduł ogniwa paliwowego, </w:t>
            </w:r>
            <w:r>
              <w:t>m</w:t>
            </w:r>
            <w:r w:rsidR="009E2892">
              <w:t xml:space="preserve">oduł z elektrolizerem, </w:t>
            </w:r>
            <w:r>
              <w:t>m</w:t>
            </w:r>
            <w:r w:rsidR="009E2892">
              <w:t xml:space="preserve">oduł ze zbiornikami, </w:t>
            </w:r>
            <w:r>
              <w:t>m</w:t>
            </w:r>
            <w:r w:rsidR="009E2892">
              <w:t xml:space="preserve">oduł z silnikiem, </w:t>
            </w:r>
            <w:r>
              <w:t>m</w:t>
            </w:r>
            <w:r w:rsidR="009E2892">
              <w:t>oduł potencjometru.</w:t>
            </w:r>
          </w:p>
          <w:p w14:paraId="177F9E12" w14:textId="77777777" w:rsidR="009E2892" w:rsidRDefault="009E2892" w:rsidP="009E2892">
            <w:pPr>
              <w:widowControl w:val="0"/>
            </w:pPr>
          </w:p>
          <w:p w14:paraId="70C1FD89" w14:textId="2C2C8B3A" w:rsidR="009E2892" w:rsidRDefault="009E2892" w:rsidP="009E2892">
            <w:pPr>
              <w:widowControl w:val="0"/>
            </w:pPr>
            <w:r w:rsidRPr="00187C1C">
              <w:rPr>
                <w:b/>
                <w:bCs/>
              </w:rPr>
              <w:t xml:space="preserve">- </w:t>
            </w:r>
            <w:r w:rsidR="00273C29" w:rsidRPr="00187C1C">
              <w:rPr>
                <w:b/>
                <w:bCs/>
              </w:rPr>
              <w:t xml:space="preserve">1 </w:t>
            </w:r>
            <w:r w:rsidR="00B504EB" w:rsidRPr="00187C1C">
              <w:rPr>
                <w:b/>
                <w:bCs/>
              </w:rPr>
              <w:t xml:space="preserve">sztuka </w:t>
            </w:r>
            <w:r w:rsidR="00273C29" w:rsidRPr="00187C1C">
              <w:rPr>
                <w:b/>
                <w:bCs/>
              </w:rPr>
              <w:t>z</w:t>
            </w:r>
            <w:r w:rsidRPr="00187C1C">
              <w:rPr>
                <w:b/>
                <w:bCs/>
              </w:rPr>
              <w:t>estaw do badania powietrza w walizce terenowej</w:t>
            </w:r>
            <w:r>
              <w:t xml:space="preserve"> - </w:t>
            </w:r>
            <w:r w:rsidR="00273C29">
              <w:t>p</w:t>
            </w:r>
            <w:r>
              <w:t>oręczny i wygodny zestaw przenośny do badania powietrza atmosferycznego umożliwia wykonywanie badań i doświadczeń zarówno w terenie, jak i w pracowni szkolnej. Zestaw zawiera 11 starannie opracowanych doświadczeń oraz niezbędny sprzęt laboratoryjny i badawczy. Wszystkie elementy zestawu umieszczone są w zamykanej walizce ze sztywnego tworzywa sztucznego zakończonej sztywną rączką i wyściełanej wewnątrz gąbką o wymiarach 30,5 cm x 37 cm.</w:t>
            </w:r>
          </w:p>
          <w:p w14:paraId="5D2869C7" w14:textId="77777777" w:rsidR="009E2892" w:rsidRDefault="009E2892" w:rsidP="009E2892">
            <w:pPr>
              <w:widowControl w:val="0"/>
            </w:pPr>
          </w:p>
          <w:p w14:paraId="3B1D4F0A" w14:textId="07844B70" w:rsidR="009E2892" w:rsidRDefault="009E2892" w:rsidP="009E2892">
            <w:pPr>
              <w:widowControl w:val="0"/>
            </w:pPr>
            <w:r>
              <w:t xml:space="preserve">Skład zestawu: </w:t>
            </w:r>
            <w:r w:rsidR="00273C29">
              <w:t>d</w:t>
            </w:r>
            <w:r>
              <w:t>ługopis laser/latarka 1 szt.</w:t>
            </w:r>
            <w:r w:rsidR="00273C29">
              <w:t>,</w:t>
            </w:r>
            <w:r>
              <w:t xml:space="preserve"> </w:t>
            </w:r>
            <w:r w:rsidR="00273C29">
              <w:t>f</w:t>
            </w:r>
            <w:r>
              <w:t>iolka PS 75 mm z korkiem 2 szt.</w:t>
            </w:r>
            <w:r w:rsidR="00273C29">
              <w:t>,</w:t>
            </w:r>
            <w:r>
              <w:t xml:space="preserve"> </w:t>
            </w:r>
            <w:r w:rsidR="00273C29">
              <w:t>g</w:t>
            </w:r>
            <w:r>
              <w:t>wóźdź długi 2 szt.</w:t>
            </w:r>
            <w:r w:rsidR="00273C29">
              <w:t>, l</w:t>
            </w:r>
            <w:r>
              <w:t>inijka 15 cm transparentna z lupą 1 szt.</w:t>
            </w:r>
            <w:r w:rsidR="00273C29">
              <w:t>, l</w:t>
            </w:r>
            <w:r>
              <w:t>upa plastikowa z 3 powiększeniami 2 szt.</w:t>
            </w:r>
            <w:r w:rsidR="00273C29">
              <w:t>, ł</w:t>
            </w:r>
            <w:r>
              <w:t>yżko-szpatułka 1 szt.</w:t>
            </w:r>
            <w:r w:rsidR="00273C29">
              <w:t>, m</w:t>
            </w:r>
            <w:r>
              <w:t>atryca milimetrowa A4 3 szt</w:t>
            </w:r>
            <w:r w:rsidR="00273C29">
              <w:t>.,</w:t>
            </w:r>
            <w:r>
              <w:t xml:space="preserve"> </w:t>
            </w:r>
            <w:r w:rsidR="00273C29">
              <w:t>m</w:t>
            </w:r>
            <w:r>
              <w:t>atryca milimetrowa A4 foliowana do powielania 1 szt.</w:t>
            </w:r>
            <w:r w:rsidR="00273C29">
              <w:t>,</w:t>
            </w:r>
            <w:r>
              <w:t xml:space="preserve"> </w:t>
            </w:r>
            <w:r w:rsidR="00273C29">
              <w:t>m</w:t>
            </w:r>
            <w:r>
              <w:t>ikroskop ręczny 20x-40x podświetlany 1 szt.</w:t>
            </w:r>
            <w:r w:rsidR="00273C29">
              <w:t>,</w:t>
            </w:r>
            <w:r>
              <w:t xml:space="preserve"> </w:t>
            </w:r>
            <w:r w:rsidR="00273C29">
              <w:t>n</w:t>
            </w:r>
            <w:r>
              <w:t>otatnik 1 szt.</w:t>
            </w:r>
            <w:r w:rsidR="00273C29">
              <w:t>,</w:t>
            </w:r>
            <w:r>
              <w:t xml:space="preserve"> </w:t>
            </w:r>
            <w:r w:rsidR="00273C29">
              <w:t>o</w:t>
            </w:r>
            <w:r>
              <w:t>łówek 1 szt.</w:t>
            </w:r>
            <w:r w:rsidR="00273C29">
              <w:t>, p</w:t>
            </w:r>
            <w:r>
              <w:t>aski wskaźnikowe do oznaczania zawartości ozonu w powietrzu 1 szt.</w:t>
            </w:r>
            <w:r w:rsidR="00273C29">
              <w:t>, p</w:t>
            </w:r>
            <w:r>
              <w:t>aski wskaźnikowe pH (0-14) 4-polowe 1 szt.</w:t>
            </w:r>
            <w:r w:rsidR="00273C29">
              <w:t>, p</w:t>
            </w:r>
            <w:r>
              <w:t>ipeta Pasteura  4 szt.</w:t>
            </w:r>
            <w:r w:rsidR="00273C29">
              <w:t>,</w:t>
            </w:r>
            <w:r>
              <w:t xml:space="preserve"> </w:t>
            </w:r>
            <w:r w:rsidR="008B712C">
              <w:t>s</w:t>
            </w:r>
            <w:r>
              <w:t>kala porostowa A4 foliowana, dwustronna 1 szt.</w:t>
            </w:r>
            <w:r w:rsidR="008B712C">
              <w:t>, s</w:t>
            </w:r>
            <w:r>
              <w:t>zalka Petriego, szklana, 60 mm 2 szt.</w:t>
            </w:r>
            <w:r w:rsidR="008B712C">
              <w:t>,</w:t>
            </w:r>
            <w:r>
              <w:t xml:space="preserve"> </w:t>
            </w:r>
            <w:r w:rsidR="008B712C">
              <w:t>s</w:t>
            </w:r>
            <w:r>
              <w:t>zkiełko zegarkowe śr. 75 mm 3 szt.</w:t>
            </w:r>
            <w:r w:rsidR="008B712C">
              <w:t>,</w:t>
            </w:r>
            <w:r>
              <w:t xml:space="preserve"> </w:t>
            </w:r>
            <w:r w:rsidR="008B712C">
              <w:t>s</w:t>
            </w:r>
            <w:r>
              <w:t>zpatułka dwustronna (płaska/zagięta) 1 szt.</w:t>
            </w:r>
            <w:r w:rsidR="008B712C">
              <w:t>,</w:t>
            </w:r>
            <w:r>
              <w:t xml:space="preserve"> </w:t>
            </w:r>
            <w:r w:rsidR="008B712C">
              <w:t>t</w:t>
            </w:r>
            <w:r>
              <w:t>aśma samoprzylepna 1 szt.</w:t>
            </w:r>
            <w:r w:rsidR="008B712C">
              <w:t>,</w:t>
            </w:r>
            <w:r>
              <w:t xml:space="preserve"> </w:t>
            </w:r>
            <w:r w:rsidR="008B712C">
              <w:t>t</w:t>
            </w:r>
            <w:r>
              <w:t>ermometr min.-max z higrometrem 1 szt.</w:t>
            </w:r>
            <w:r w:rsidR="008B712C">
              <w:t>, w</w:t>
            </w:r>
            <w:r>
              <w:t>oda destylowana 200 ml</w:t>
            </w:r>
            <w:r w:rsidR="008B712C">
              <w:t>, w</w:t>
            </w:r>
            <w:r>
              <w:t>alizka zamykana z rączką (wyściełana wewnątrz pianką)</w:t>
            </w:r>
            <w:r w:rsidR="008B712C">
              <w:t>.</w:t>
            </w:r>
          </w:p>
          <w:p w14:paraId="0DD5FBA9" w14:textId="77777777" w:rsidR="009E2892" w:rsidRDefault="009E2892" w:rsidP="009E2892">
            <w:pPr>
              <w:widowControl w:val="0"/>
            </w:pPr>
          </w:p>
          <w:p w14:paraId="01A7BF49" w14:textId="3CC531EE" w:rsidR="009E2892" w:rsidRDefault="009E2892" w:rsidP="009E2892">
            <w:pPr>
              <w:widowControl w:val="0"/>
            </w:pPr>
            <w:r w:rsidRPr="00187C1C">
              <w:rPr>
                <w:b/>
                <w:bCs/>
              </w:rPr>
              <w:t xml:space="preserve">- </w:t>
            </w:r>
            <w:r w:rsidR="008B712C" w:rsidRPr="00187C1C">
              <w:rPr>
                <w:b/>
                <w:bCs/>
              </w:rPr>
              <w:t xml:space="preserve">1 </w:t>
            </w:r>
            <w:r w:rsidR="00B504EB" w:rsidRPr="00187C1C">
              <w:rPr>
                <w:b/>
                <w:bCs/>
              </w:rPr>
              <w:t xml:space="preserve">sztuka </w:t>
            </w:r>
            <w:r w:rsidRPr="00187C1C">
              <w:rPr>
                <w:b/>
                <w:bCs/>
              </w:rPr>
              <w:t>Robot edukacyjny podążający za światłem słonecznym</w:t>
            </w:r>
            <w:r>
              <w:t xml:space="preserve"> - </w:t>
            </w:r>
            <w:r w:rsidR="008B712C">
              <w:t>s</w:t>
            </w:r>
            <w:r>
              <w:t>kłada</w:t>
            </w:r>
            <w:r w:rsidR="008B712C">
              <w:t>jący</w:t>
            </w:r>
            <w:r>
              <w:t xml:space="preserve"> się m.in. z 4 czujników światła otoczenia, 2 serwomechanizmów DOF oraz panelu fotowoltaicznego, mających na celu </w:t>
            </w:r>
            <w:r>
              <w:lastRenderedPageBreak/>
              <w:t>przekształcanie energii świetlnej w energię elektryczną i zasilanie elementów napędowych.</w:t>
            </w:r>
          </w:p>
          <w:p w14:paraId="1B620E1E" w14:textId="77777777" w:rsidR="009E2892" w:rsidRDefault="009E2892" w:rsidP="009E2892">
            <w:pPr>
              <w:widowControl w:val="0"/>
            </w:pPr>
            <w:r>
              <w:t>Posiada moduł ładowania smartfona, czujnik temperatury i wilgotności, czujnik światła BH1750, brzęczyk, wyświetlacz LCD1602, moduł przycisku, moduł LED i inne.</w:t>
            </w:r>
          </w:p>
          <w:p w14:paraId="1BC44A07" w14:textId="77777777" w:rsidR="009E2892" w:rsidRDefault="009E2892" w:rsidP="009E2892">
            <w:pPr>
              <w:widowControl w:val="0"/>
            </w:pPr>
          </w:p>
          <w:p w14:paraId="5458A534" w14:textId="77777777" w:rsidR="009E2892" w:rsidRDefault="009E2892" w:rsidP="009E2892">
            <w:pPr>
              <w:widowControl w:val="0"/>
            </w:pPr>
            <w:r>
              <w:t>W zestawie znajduje się 11 projektów, od prostych po złożone, które prowadzą krok po kroku. Można zacząć od tych podstawowych, takich jak nauka sterowania modułem sygnału lub czujnikiem, lub iść dalej do bardziej złożonych, integrujących większą ilość komponentów.</w:t>
            </w:r>
          </w:p>
          <w:p w14:paraId="4CC80E40" w14:textId="553FEEE8" w:rsidR="009E2892" w:rsidRDefault="009E2892" w:rsidP="009E2892">
            <w:pPr>
              <w:widowControl w:val="0"/>
            </w:pPr>
            <w:r>
              <w:t>Co więcej, moż</w:t>
            </w:r>
            <w:r w:rsidR="008B712C">
              <w:t>n</w:t>
            </w:r>
            <w:r>
              <w:t>a również zmienić kod lub połączyć go z innymi czujnikami lub modułami za pomocą części, w tym najpopularniejszych klocków, przeznaczonych do przeprowadzania własnych eksperymentów.</w:t>
            </w:r>
          </w:p>
          <w:p w14:paraId="356BE342" w14:textId="77777777" w:rsidR="009E2892" w:rsidRDefault="009E2892" w:rsidP="009E2892">
            <w:pPr>
              <w:widowControl w:val="0"/>
            </w:pPr>
          </w:p>
          <w:p w14:paraId="2FF3E714" w14:textId="05DED164" w:rsidR="004A380D" w:rsidRDefault="009E2892" w:rsidP="004A380D">
            <w:pPr>
              <w:widowControl w:val="0"/>
            </w:pPr>
            <w:r w:rsidRPr="00187C1C">
              <w:rPr>
                <w:b/>
                <w:bCs/>
              </w:rPr>
              <w:t xml:space="preserve">- </w:t>
            </w:r>
            <w:r w:rsidR="00B504EB" w:rsidRPr="00187C1C">
              <w:rPr>
                <w:b/>
                <w:bCs/>
              </w:rPr>
              <w:t xml:space="preserve">1 sztuka </w:t>
            </w:r>
            <w:r w:rsidR="005E34B4">
              <w:rPr>
                <w:b/>
                <w:bCs/>
              </w:rPr>
              <w:t xml:space="preserve">zestaw </w:t>
            </w:r>
            <w:r w:rsidR="004A380D" w:rsidRPr="00187C1C">
              <w:rPr>
                <w:b/>
                <w:bCs/>
              </w:rPr>
              <w:t xml:space="preserve">Fizyka w Walizce 1: Mechanika ciał stałych </w:t>
            </w:r>
            <w:r w:rsidR="004A380D">
              <w:t xml:space="preserve">- </w:t>
            </w:r>
            <w:r w:rsidR="008B712C">
              <w:t>z</w:t>
            </w:r>
            <w:r w:rsidR="004A380D">
              <w:t>estaw Mechanika ciał stałych z serii Fizyka w Walizce umożliwiający przeprowadzenie kilkunastu doświadczeń z zakresu mechaniki zgodnie z dołączonymi kartami pracy zawartymi w dołączonej instrukcji. Zestaw zawiera ponad 60 komponentów, w tym wszystkie wózki, bloczki, haki, ciężarki i sprężyny, potrzebne do zbadania podstawowych pojęć z mechaniki. Wszystkie elementy w zestawie są umieszczone w aluminiowej walizce wyściełanej gąbką. Wymiary: 70,5cm x 16cm x 49cm. Wahadło - prosty ruch harmoniczny</w:t>
            </w:r>
            <w:r w:rsidR="008B712C">
              <w:t>. Doświadczenia do wykonania: r</w:t>
            </w:r>
            <w:r w:rsidR="004A380D">
              <w:t>uch jednostajny</w:t>
            </w:r>
            <w:r w:rsidR="008B712C">
              <w:t>, r</w:t>
            </w:r>
            <w:r w:rsidR="004A380D">
              <w:t>uch jednostajnie przyśpieszony</w:t>
            </w:r>
            <w:r w:rsidR="008B712C">
              <w:t>, s</w:t>
            </w:r>
            <w:r w:rsidR="004A380D">
              <w:t>padek swobodny</w:t>
            </w:r>
            <w:r w:rsidR="008B712C">
              <w:t>, b</w:t>
            </w:r>
            <w:r w:rsidR="004A380D">
              <w:t>ezwładność ciał</w:t>
            </w:r>
            <w:r w:rsidR="008B712C">
              <w:t>, d</w:t>
            </w:r>
            <w:r w:rsidR="004A380D">
              <w:t>ruga zasada dynamiki Newtona</w:t>
            </w:r>
            <w:r w:rsidR="008B712C">
              <w:t>, t</w:t>
            </w:r>
            <w:r w:rsidR="004A380D">
              <w:t>rzecia zasada dynamiki Newtona</w:t>
            </w:r>
            <w:r w:rsidR="008B712C">
              <w:t>, z</w:t>
            </w:r>
            <w:r w:rsidR="004A380D">
              <w:t>wiązek między ciężarem a masą</w:t>
            </w:r>
            <w:r w:rsidR="008B712C">
              <w:t>, s</w:t>
            </w:r>
            <w:r w:rsidR="004A380D">
              <w:t>prężyna między dwoma bloczkami</w:t>
            </w:r>
            <w:r w:rsidR="008B712C">
              <w:t>, s</w:t>
            </w:r>
            <w:r w:rsidR="004A380D">
              <w:t>iły działające w pionie i dodawanie wektorów</w:t>
            </w:r>
            <w:r w:rsidR="008B712C">
              <w:t>, m</w:t>
            </w:r>
            <w:r w:rsidR="004A380D">
              <w:t xml:space="preserve">aszyny proste: </w:t>
            </w:r>
            <w:r w:rsidR="008B712C">
              <w:t>b</w:t>
            </w:r>
            <w:r w:rsidR="004A380D">
              <w:t>loczek stały</w:t>
            </w:r>
            <w:r w:rsidR="008B712C">
              <w:t>, m</w:t>
            </w:r>
            <w:r w:rsidR="004A380D">
              <w:t xml:space="preserve">aszyny proste: </w:t>
            </w:r>
            <w:r w:rsidR="008B712C">
              <w:t>w</w:t>
            </w:r>
            <w:r w:rsidR="004A380D">
              <w:t>aga dźwigniowa</w:t>
            </w:r>
            <w:r w:rsidR="008B712C">
              <w:t>, s</w:t>
            </w:r>
            <w:r w:rsidR="004A380D">
              <w:t>padkownica Atwooda</w:t>
            </w:r>
            <w:r w:rsidR="008B712C">
              <w:t xml:space="preserve">, </w:t>
            </w:r>
          </w:p>
          <w:p w14:paraId="3AF4AA8F" w14:textId="654666C3" w:rsidR="004A380D" w:rsidRDefault="008B712C" w:rsidP="004A380D">
            <w:pPr>
              <w:widowControl w:val="0"/>
            </w:pPr>
            <w:r>
              <w:t>k</w:t>
            </w:r>
            <w:r w:rsidR="004A380D">
              <w:t>orzyść mechaniczna z bloczkami</w:t>
            </w:r>
            <w:r>
              <w:t xml:space="preserve">, </w:t>
            </w:r>
          </w:p>
          <w:p w14:paraId="13184670" w14:textId="005DC137" w:rsidR="009E2892" w:rsidRDefault="008B712C" w:rsidP="004A380D">
            <w:pPr>
              <w:widowControl w:val="0"/>
            </w:pPr>
            <w:r>
              <w:t>p</w:t>
            </w:r>
            <w:r w:rsidR="004A380D">
              <w:t>ochylnie i równie pochyłe</w:t>
            </w:r>
            <w:r>
              <w:t>, t</w:t>
            </w:r>
            <w:r w:rsidR="004A380D">
              <w:t>arcie ciał - przykłady z życia codziennego</w:t>
            </w:r>
            <w:r>
              <w:t>, p</w:t>
            </w:r>
            <w:r w:rsidR="004A380D">
              <w:t>rawo Hook'a</w:t>
            </w:r>
            <w:r>
              <w:t>, r</w:t>
            </w:r>
            <w:r w:rsidR="004A380D">
              <w:t>uch okresowy sprężyny</w:t>
            </w:r>
            <w:r>
              <w:t>.</w:t>
            </w:r>
          </w:p>
          <w:p w14:paraId="7B74E1D4" w14:textId="77777777" w:rsidR="004A380D" w:rsidRDefault="004A380D" w:rsidP="004A380D">
            <w:pPr>
              <w:widowControl w:val="0"/>
            </w:pPr>
          </w:p>
          <w:p w14:paraId="561C184A" w14:textId="1B519DA6" w:rsidR="004A380D" w:rsidRDefault="004A380D" w:rsidP="004A380D">
            <w:pPr>
              <w:widowControl w:val="0"/>
            </w:pPr>
            <w:r w:rsidRPr="002A2F8F">
              <w:rPr>
                <w:b/>
                <w:bCs/>
              </w:rPr>
              <w:t xml:space="preserve">- </w:t>
            </w:r>
            <w:r w:rsidR="0013643E" w:rsidRPr="002A2F8F">
              <w:rPr>
                <w:b/>
                <w:bCs/>
              </w:rPr>
              <w:t xml:space="preserve">1 </w:t>
            </w:r>
            <w:r w:rsidR="00B504EB" w:rsidRPr="002A2F8F">
              <w:rPr>
                <w:b/>
                <w:bCs/>
              </w:rPr>
              <w:t xml:space="preserve">sztuka </w:t>
            </w:r>
            <w:r w:rsidR="0013643E" w:rsidRPr="002A2F8F">
              <w:rPr>
                <w:b/>
                <w:bCs/>
              </w:rPr>
              <w:t>zestaw r</w:t>
            </w:r>
            <w:r w:rsidRPr="002A2F8F">
              <w:rPr>
                <w:b/>
                <w:bCs/>
              </w:rPr>
              <w:t>ozwój płodu ludzkiego - 8 stadiów (8 modeli, 15 części)</w:t>
            </w:r>
            <w:r>
              <w:t xml:space="preserve"> - </w:t>
            </w:r>
            <w:r w:rsidRPr="004A380D">
              <w:t xml:space="preserve">Zestaw 8 kolorowych modeli, każdy na podstawie, prezentując różne stadia rozwojowe płodu ludzkiego (płód ludzki na różnym etapie rozwoju ciąży), w tym także ciążę bliźniaczą. Modele są rozkładane (razem 15 </w:t>
            </w:r>
            <w:r w:rsidRPr="004A380D">
              <w:lastRenderedPageBreak/>
              <w:t>części). Modele reprezentujące miesiące 4-7 mają wyjmowane płody oraz oznaczenia miejsca połączenia pępowiną w celu odżywiania. Zestaw obrazuje również zmiany zachodzące w obrębie macicy na poszczególnych etapach ciąży.</w:t>
            </w:r>
          </w:p>
          <w:p w14:paraId="44133DEE" w14:textId="77777777" w:rsidR="004A380D" w:rsidRDefault="004A380D" w:rsidP="004A380D">
            <w:pPr>
              <w:widowControl w:val="0"/>
            </w:pPr>
          </w:p>
          <w:p w14:paraId="416B649A" w14:textId="1DA1036C" w:rsidR="004A380D" w:rsidRDefault="004A380D" w:rsidP="004A380D">
            <w:pPr>
              <w:widowControl w:val="0"/>
            </w:pPr>
            <w:r w:rsidRPr="002A2F8F">
              <w:rPr>
                <w:b/>
                <w:bCs/>
              </w:rPr>
              <w:t>-</w:t>
            </w:r>
            <w:r w:rsidR="0013643E" w:rsidRPr="002A2F8F">
              <w:rPr>
                <w:b/>
                <w:bCs/>
              </w:rPr>
              <w:t>1</w:t>
            </w:r>
            <w:r w:rsidRPr="002A2F8F">
              <w:rPr>
                <w:b/>
                <w:bCs/>
              </w:rPr>
              <w:t xml:space="preserve"> </w:t>
            </w:r>
            <w:r w:rsidR="00B504EB" w:rsidRPr="002A2F8F">
              <w:rPr>
                <w:b/>
                <w:bCs/>
              </w:rPr>
              <w:t>sztuka ł</w:t>
            </w:r>
            <w:r w:rsidRPr="002A2F8F">
              <w:rPr>
                <w:b/>
                <w:bCs/>
              </w:rPr>
              <w:t>awa optyczna z pełnym wyposażeniem</w:t>
            </w:r>
            <w:r>
              <w:t xml:space="preserve"> </w:t>
            </w:r>
            <w:r w:rsidR="005E34B4">
              <w:t>-</w:t>
            </w:r>
            <w:r>
              <w:t xml:space="preserve"> </w:t>
            </w:r>
            <w:r w:rsidR="0013643E">
              <w:t>ł</w:t>
            </w:r>
            <w:r>
              <w:t xml:space="preserve">awa optyczna z pełnym wyposażeniem składa się z ławy optycznej z anodyzowanego aluminium długości 120 cm z przesuwną skalą 100-centymetrową na boku ławy, elementów do mocowania na ławie części optycznych  i innych (niezbędnych do przeprowadzenia wszystkich doświadczeń podstawowych i dodatkowych), takich jak platforma, uchwyty do soczewek, stolik do pryzmatów, płytki z otworami i prowadnicami, przyrząd do wytwarzania promieni (z wbudowanymi lustrami na zawiasach, soczewką, prowadnicami bocznymi i przednią oraz źródłem światła) oraz bogatej gamy akcesoriów optycznych, takich jak: soczewki wklęsłe, wypukłe, podwójnie wklęsłe i podwójnie wypukłe, diafragmy z wąskimi i szerokimi szparami, zwierciadła płaskie i zakrzywione, filtry barwne i wzorniki kolorów, filtr z mieszaniem 3 barw, ekran biały, pryzmaty o różnych kątach, w tym także bloki pryzmatyczne, slajdy z otworami o różnych średnicach, z literą F, z podziałką i tarczami. Łącznie 66 podstawowych elementów wymienionych poniżej. </w:t>
            </w:r>
          </w:p>
          <w:p w14:paraId="4FFF2FE0" w14:textId="77777777" w:rsidR="004A380D" w:rsidRDefault="004A380D" w:rsidP="004A380D">
            <w:pPr>
              <w:widowControl w:val="0"/>
            </w:pPr>
          </w:p>
          <w:p w14:paraId="61FAAC10" w14:textId="72346FF8" w:rsidR="004A380D" w:rsidRDefault="0013643E" w:rsidP="004A380D">
            <w:pPr>
              <w:widowControl w:val="0"/>
            </w:pPr>
            <w:r>
              <w:t>W</w:t>
            </w:r>
            <w:r w:rsidR="004A380D">
              <w:t>yposażenie optyczne zestawu</w:t>
            </w:r>
            <w:r>
              <w:t xml:space="preserve"> </w:t>
            </w:r>
            <w:r w:rsidR="004A380D">
              <w:t>umożliwiają</w:t>
            </w:r>
            <w:r>
              <w:t>ce</w:t>
            </w:r>
            <w:r w:rsidR="004A380D">
              <w:t xml:space="preserve"> wykonanie szeregu doświadczeń klasycznych z zakresu optyki, jak również z innych dziedzin związanych choćby pośrednio z optyką. </w:t>
            </w:r>
            <w:r>
              <w:t>Możliwość poznania</w:t>
            </w:r>
            <w:r w:rsidR="004A380D">
              <w:t xml:space="preserve"> m.in. taki</w:t>
            </w:r>
            <w:r>
              <w:t>ch</w:t>
            </w:r>
            <w:r w:rsidR="004A380D">
              <w:t xml:space="preserve"> poję</w:t>
            </w:r>
            <w:r>
              <w:t>ć</w:t>
            </w:r>
            <w:r w:rsidR="004A380D">
              <w:t xml:space="preserve"> jak: cień i półcień, załamanie światła w pryzmacie, obraz i odbicie światła w zwierciadłach (lustrach), soczewki skupiające i rozpraszające, ogniska soczewek skupiających, ale też krótkowzroczność oka ludzkiego i jej korekcj</w:t>
            </w:r>
            <w:r>
              <w:t>a</w:t>
            </w:r>
            <w:r w:rsidR="004A380D">
              <w:t>.</w:t>
            </w:r>
            <w:r>
              <w:t xml:space="preserve"> Z</w:t>
            </w:r>
            <w:r w:rsidR="004A380D">
              <w:t>akres tematyczny doświadczeń i eksperymentów szkolnych, które można realizować za pomocą Ławy optycznej: odbicia, załamania, barwy, pozostałe.</w:t>
            </w:r>
          </w:p>
          <w:p w14:paraId="09210173" w14:textId="77777777" w:rsidR="004A380D" w:rsidRDefault="004A380D" w:rsidP="004A380D">
            <w:pPr>
              <w:widowControl w:val="0"/>
            </w:pPr>
          </w:p>
          <w:p w14:paraId="5459733E" w14:textId="30F2D2F3" w:rsidR="004A380D" w:rsidRDefault="0013643E" w:rsidP="004A380D">
            <w:pPr>
              <w:widowControl w:val="0"/>
            </w:pPr>
            <w:r>
              <w:t xml:space="preserve"> </w:t>
            </w:r>
            <w:r w:rsidR="004A380D" w:rsidRPr="002A2F8F">
              <w:rPr>
                <w:b/>
                <w:bCs/>
              </w:rPr>
              <w:t>-</w:t>
            </w:r>
            <w:r w:rsidRPr="002A2F8F">
              <w:rPr>
                <w:b/>
                <w:bCs/>
              </w:rPr>
              <w:t xml:space="preserve"> 1 </w:t>
            </w:r>
            <w:r w:rsidR="00B504EB" w:rsidRPr="002A2F8F">
              <w:rPr>
                <w:b/>
                <w:bCs/>
              </w:rPr>
              <w:t xml:space="preserve">sztuka </w:t>
            </w:r>
            <w:r w:rsidRPr="002A2F8F">
              <w:rPr>
                <w:b/>
                <w:bCs/>
              </w:rPr>
              <w:t>zestaw</w:t>
            </w:r>
            <w:r w:rsidR="004A380D" w:rsidRPr="002A2F8F">
              <w:rPr>
                <w:b/>
                <w:bCs/>
              </w:rPr>
              <w:t xml:space="preserve"> Fizyka w Walizce 8: </w:t>
            </w:r>
            <w:r w:rsidRPr="002A2F8F">
              <w:rPr>
                <w:b/>
                <w:bCs/>
              </w:rPr>
              <w:t>m</w:t>
            </w:r>
            <w:r w:rsidR="004A380D" w:rsidRPr="002A2F8F">
              <w:rPr>
                <w:b/>
                <w:bCs/>
              </w:rPr>
              <w:t>agnetyzm, elektromagnetyzm</w:t>
            </w:r>
            <w:r w:rsidRPr="002A2F8F">
              <w:rPr>
                <w:b/>
                <w:bCs/>
              </w:rPr>
              <w:t>.</w:t>
            </w:r>
            <w:r>
              <w:t xml:space="preserve"> </w:t>
            </w:r>
            <w:r w:rsidR="004A380D" w:rsidRPr="004A380D">
              <w:t>Wymiary: 47cm x 13,5cm x 40cm.</w:t>
            </w:r>
            <w:r w:rsidR="004A380D">
              <w:t xml:space="preserve"> </w:t>
            </w:r>
            <w:r w:rsidR="004A380D" w:rsidRPr="004A380D">
              <w:t xml:space="preserve">Zestaw Magnetyzm z serii Fizyka w Walizce umożliwia przeprowadzenie doświadczeń z zakresu magnetyzmu i elektromagnetyzmu zgodnie z dołączonymi kartami pracy zawartymi w dołączonej instrukcji. Dzięki </w:t>
            </w:r>
            <w:r w:rsidR="004A380D" w:rsidRPr="004A380D">
              <w:lastRenderedPageBreak/>
              <w:t>temu zestawowi uczniowie mogą badać typowe eksperymenty, takie jak badanie różnic między substancjami diamagnetycznymi, paramagnetycznymi i ferromagnetycznymi, liniami pola magnetycznego i prądem indukowanym z pola magnetycznego. Wszystkie elementy w zestawie są umieszczone w aluminiowej walizce wyściełanej gąbką.</w:t>
            </w:r>
          </w:p>
          <w:p w14:paraId="4B7824C8" w14:textId="77777777" w:rsidR="004A380D" w:rsidRDefault="004A380D" w:rsidP="004A380D">
            <w:pPr>
              <w:widowControl w:val="0"/>
            </w:pPr>
          </w:p>
          <w:p w14:paraId="497E6BCE" w14:textId="5ED94CC0" w:rsidR="004A380D" w:rsidRDefault="004A380D" w:rsidP="004A380D">
            <w:pPr>
              <w:widowControl w:val="0"/>
            </w:pPr>
            <w:r w:rsidRPr="002A2F8F">
              <w:rPr>
                <w:b/>
                <w:bCs/>
              </w:rPr>
              <w:t xml:space="preserve">- </w:t>
            </w:r>
            <w:r w:rsidR="0013643E" w:rsidRPr="002A2F8F">
              <w:rPr>
                <w:b/>
                <w:bCs/>
              </w:rPr>
              <w:t xml:space="preserve">1 </w:t>
            </w:r>
            <w:r w:rsidR="00B504EB" w:rsidRPr="002A2F8F">
              <w:rPr>
                <w:b/>
                <w:bCs/>
              </w:rPr>
              <w:t xml:space="preserve">sztuka </w:t>
            </w:r>
            <w:r w:rsidR="0013643E" w:rsidRPr="002A2F8F">
              <w:rPr>
                <w:b/>
                <w:bCs/>
              </w:rPr>
              <w:t xml:space="preserve">zestaw </w:t>
            </w:r>
            <w:r w:rsidRPr="002A2F8F">
              <w:rPr>
                <w:b/>
                <w:bCs/>
              </w:rPr>
              <w:t>Generator van de Graaffa z elektrodą kulistą i napędem elektrycznym</w:t>
            </w:r>
            <w:r>
              <w:t xml:space="preserve"> - </w:t>
            </w:r>
            <w:r w:rsidRPr="004A380D">
              <w:t>Generator Van de Graffa z pełną elektrodą kulistą (nie siatką) do demonstracji w szkole zjawisk z zakresu elektrostatyki (średnice elektrod odpowiednio 15 i 10 cm). Elektroda kulista rozładowująca nie jest wbudowana w podstawę, ma izolowany uchwyt i 4-mm gniazda połączeniowe. Pas wykonany z gumy silikonowej o wysokim stopniu izolacji. Max napięcie na elektrodzie kulistej: 200 kV; długość iskry 60 mm</w:t>
            </w:r>
            <w:r w:rsidR="00E22547">
              <w:t>.</w:t>
            </w:r>
            <w:r w:rsidRPr="004A380D">
              <w:t xml:space="preserve"> Model zasilany elektrycznie (220 V AC, 50 Hz).</w:t>
            </w:r>
          </w:p>
          <w:p w14:paraId="55B93819" w14:textId="77777777" w:rsidR="004A380D" w:rsidRDefault="004A380D" w:rsidP="004A380D">
            <w:pPr>
              <w:widowControl w:val="0"/>
            </w:pPr>
          </w:p>
          <w:p w14:paraId="680722A8" w14:textId="496BC2DE" w:rsidR="004A380D" w:rsidRDefault="004A380D" w:rsidP="004A380D">
            <w:pPr>
              <w:widowControl w:val="0"/>
            </w:pPr>
            <w:r w:rsidRPr="002A2F8F">
              <w:rPr>
                <w:b/>
                <w:bCs/>
              </w:rPr>
              <w:t xml:space="preserve">- </w:t>
            </w:r>
            <w:r w:rsidR="00E22547" w:rsidRPr="002A2F8F">
              <w:rPr>
                <w:b/>
                <w:bCs/>
              </w:rPr>
              <w:t xml:space="preserve">1 </w:t>
            </w:r>
            <w:r w:rsidR="00B504EB" w:rsidRPr="002A2F8F">
              <w:rPr>
                <w:b/>
                <w:bCs/>
              </w:rPr>
              <w:t xml:space="preserve">sztuka </w:t>
            </w:r>
            <w:r w:rsidR="00E22547" w:rsidRPr="002A2F8F">
              <w:rPr>
                <w:b/>
                <w:bCs/>
              </w:rPr>
              <w:t xml:space="preserve">zestaw </w:t>
            </w:r>
            <w:r w:rsidRPr="002A2F8F">
              <w:rPr>
                <w:b/>
                <w:bCs/>
              </w:rPr>
              <w:t>Maszyna elektrostatyczna (in. Maszyna Wimshursta)</w:t>
            </w:r>
            <w:r w:rsidR="00E22547" w:rsidRPr="002A2F8F">
              <w:rPr>
                <w:b/>
                <w:bCs/>
              </w:rPr>
              <w:t>.</w:t>
            </w:r>
            <w:r w:rsidR="00E22547">
              <w:t xml:space="preserve"> </w:t>
            </w:r>
            <w:r w:rsidRPr="004A380D">
              <w:t>Wymiary podstawy z gumowymi nóżkami: 24,5 x 37,5 x</w:t>
            </w:r>
            <w:r w:rsidR="00E22547">
              <w:t xml:space="preserve"> </w:t>
            </w:r>
            <w:r w:rsidRPr="004A380D">
              <w:t>3,5 cm Średnica tarczy: 30 cm</w:t>
            </w:r>
            <w:r>
              <w:t>.</w:t>
            </w:r>
          </w:p>
          <w:p w14:paraId="1891B731" w14:textId="77777777" w:rsidR="004A380D" w:rsidRDefault="004A380D" w:rsidP="004A380D">
            <w:pPr>
              <w:widowControl w:val="0"/>
            </w:pPr>
            <w:r w:rsidRPr="004A380D">
              <w:t>Klasyczna maszyna elektrostatyczna umożliwiająca wytwarzanie napięcia elektrycznego oraz ładunków elektrycznych o różnych znakach (dodatnich i ujemnych), które oddzielnie gromadzone są w butelkach lejdejskich (dwa charakterystyczne pojemniki). Maszyna umożliwia bezpieczne przeprowadzanie doświadczeń z zakresu elektrostatyki. Ma pas uruchomiany korbą, regulowaną długość iskry oraz dwa szklane wysokonapięciowe kondensatory (butelki lejdejskie) do połowy przezroczyste oraz plecione elektrody zbierające. Masywna podstawa z tworzywa sztucznego na antypoślizgowych gumowych nóżkach zapewnia stabilność podczas demonstracji doświadczeń. Konstrukcja maszyny została dodatkowo wzmocniona metalowymi elementami osi podtrzymującej tarczę o średnicy ok. 30 cm.</w:t>
            </w:r>
          </w:p>
          <w:p w14:paraId="51740FC0" w14:textId="77777777" w:rsidR="004A380D" w:rsidRDefault="004A380D" w:rsidP="004A380D">
            <w:pPr>
              <w:widowControl w:val="0"/>
            </w:pPr>
          </w:p>
          <w:p w14:paraId="5366D39D" w14:textId="147F9F47" w:rsidR="004A380D" w:rsidRDefault="004A380D" w:rsidP="004A380D">
            <w:pPr>
              <w:widowControl w:val="0"/>
            </w:pPr>
            <w:r w:rsidRPr="002A2F8F">
              <w:rPr>
                <w:b/>
                <w:bCs/>
              </w:rPr>
              <w:t xml:space="preserve">- </w:t>
            </w:r>
            <w:r w:rsidR="00E22547" w:rsidRPr="002A2F8F">
              <w:rPr>
                <w:b/>
                <w:bCs/>
              </w:rPr>
              <w:t xml:space="preserve">1 </w:t>
            </w:r>
            <w:r w:rsidR="00B504EB" w:rsidRPr="002A2F8F">
              <w:rPr>
                <w:b/>
                <w:bCs/>
              </w:rPr>
              <w:t xml:space="preserve">sztuka </w:t>
            </w:r>
            <w:r w:rsidR="00E22547" w:rsidRPr="002A2F8F">
              <w:rPr>
                <w:b/>
                <w:bCs/>
              </w:rPr>
              <w:t xml:space="preserve">zestaw </w:t>
            </w:r>
            <w:r w:rsidRPr="002A2F8F">
              <w:rPr>
                <w:b/>
                <w:bCs/>
              </w:rPr>
              <w:t>Klosz próżniowy z pompą ręczną</w:t>
            </w:r>
            <w:r>
              <w:t xml:space="preserve"> - </w:t>
            </w:r>
            <w:r w:rsidRPr="004A380D">
              <w:t>wersja klasycznej pomocy demonstrującej, iż fale dźwiękowe nie rozchodzą się w próżni. W skład kompletu wchodzi klosz przezroczysty z dzwonkiem (zasilanie 4-6V AC/DC, bateria płaska lub zasilacz (dołączony</w:t>
            </w:r>
            <w:r w:rsidR="00E22547">
              <w:t>)</w:t>
            </w:r>
            <w:r w:rsidRPr="004A380D">
              <w:t xml:space="preserve"> umieszczany na gumowanej podstawie z wmontowaną </w:t>
            </w:r>
            <w:r w:rsidRPr="004A380D">
              <w:lastRenderedPageBreak/>
              <w:t>pompą ręczną umożliwiającą znaczne rozrzedzenie gazów wewnątrz klosza i obniżenie głośności dzwonka. Zastosowanie pompy ręcznej czyni pomoc dostępną cenowo i choć nie zapewnia warunków próżni, prezentuje różnicę w głośności.</w:t>
            </w:r>
          </w:p>
          <w:p w14:paraId="3338AABE" w14:textId="77777777" w:rsidR="004A380D" w:rsidRDefault="004A380D" w:rsidP="004A380D">
            <w:pPr>
              <w:widowControl w:val="0"/>
            </w:pPr>
          </w:p>
          <w:p w14:paraId="35201592" w14:textId="34238E23" w:rsidR="004A380D" w:rsidRDefault="004A380D" w:rsidP="004A380D">
            <w:pPr>
              <w:widowControl w:val="0"/>
            </w:pPr>
            <w:r w:rsidRPr="002A2F8F">
              <w:rPr>
                <w:b/>
                <w:bCs/>
              </w:rPr>
              <w:t xml:space="preserve">- </w:t>
            </w:r>
            <w:r w:rsidR="00E22547" w:rsidRPr="002A2F8F">
              <w:rPr>
                <w:b/>
                <w:bCs/>
              </w:rPr>
              <w:t>1 sztuka</w:t>
            </w:r>
            <w:r w:rsidR="00B504EB" w:rsidRPr="002A2F8F">
              <w:rPr>
                <w:b/>
                <w:bCs/>
              </w:rPr>
              <w:t xml:space="preserve"> </w:t>
            </w:r>
            <w:r w:rsidR="00E22547" w:rsidRPr="002A2F8F">
              <w:rPr>
                <w:b/>
                <w:bCs/>
              </w:rPr>
              <w:t>p</w:t>
            </w:r>
            <w:r w:rsidRPr="002A2F8F">
              <w:rPr>
                <w:b/>
                <w:bCs/>
              </w:rPr>
              <w:t>rzyrząd do demonstracji fal poprzecznych i podłużnych</w:t>
            </w:r>
            <w:r w:rsidR="00E22547">
              <w:t xml:space="preserve"> - p</w:t>
            </w:r>
            <w:r w:rsidRPr="004A380D">
              <w:t>rzyrząd dydaktyczny do demonstracji fal poprzecznych i podłużnych. Wprawiany w ruch korbką z boku przyrządu. Wykonany z tworzywa sztucznego, na podstawie.</w:t>
            </w:r>
          </w:p>
          <w:p w14:paraId="2B650317" w14:textId="77777777" w:rsidR="004A380D" w:rsidRDefault="004A380D" w:rsidP="004A380D">
            <w:pPr>
              <w:widowControl w:val="0"/>
            </w:pPr>
          </w:p>
          <w:p w14:paraId="34AC2770" w14:textId="50249121" w:rsidR="004A380D" w:rsidRDefault="004A380D" w:rsidP="004A380D">
            <w:pPr>
              <w:widowControl w:val="0"/>
            </w:pPr>
            <w:r w:rsidRPr="002A2F8F">
              <w:rPr>
                <w:b/>
                <w:bCs/>
              </w:rPr>
              <w:t xml:space="preserve">- </w:t>
            </w:r>
            <w:r w:rsidR="00E22547" w:rsidRPr="002A2F8F">
              <w:rPr>
                <w:b/>
                <w:bCs/>
              </w:rPr>
              <w:t>1 sztuka</w:t>
            </w:r>
            <w:r w:rsidR="00B504EB" w:rsidRPr="002A2F8F">
              <w:rPr>
                <w:b/>
                <w:bCs/>
              </w:rPr>
              <w:t xml:space="preserve"> </w:t>
            </w:r>
            <w:r w:rsidR="00E22547" w:rsidRPr="002A2F8F">
              <w:rPr>
                <w:b/>
                <w:bCs/>
              </w:rPr>
              <w:t>t</w:t>
            </w:r>
            <w:r w:rsidRPr="002A2F8F">
              <w:rPr>
                <w:b/>
                <w:bCs/>
              </w:rPr>
              <w:t>or powietrzny z dmuchawą i licznikiem elektronicznym 200 cm.</w:t>
            </w:r>
            <w:r>
              <w:t xml:space="preserve"> </w:t>
            </w:r>
            <w:r w:rsidRPr="004A380D">
              <w:t>Tor powietrzny przeznaczony</w:t>
            </w:r>
            <w:r w:rsidR="00E22547">
              <w:t xml:space="preserve"> </w:t>
            </w:r>
            <w:r w:rsidRPr="004A380D">
              <w:t xml:space="preserve">do badania ruchu jednostajnego, jednostajnie przyspieszonego, II Prawa Newtona, zderzeń sprężystych i niesprężystych. Badanie ruchu ciała poruszającego się po jakiejkolwiek powierzchni obdarzone jest oddziaływaniem tego podłoża w postaci siły tarcia skierowanej przeciwnie do kierunku ruchu. Zastosowanie toru powietrznego </w:t>
            </w:r>
            <w:r w:rsidR="00E22547">
              <w:t xml:space="preserve">- </w:t>
            </w:r>
            <w:r w:rsidRPr="004A380D">
              <w:t>cel zminimalizowanie tych sił poprzez stworzenie "poduszki powietrznej", po której ślizgacze poruszają się nie dotykając toru i w połączeniu z zastosowaniem fotobramek, pozwalają nam uzyskać bardzo dokładne wyniki pomiarowe.</w:t>
            </w:r>
          </w:p>
          <w:p w14:paraId="65C73E28" w14:textId="77777777" w:rsidR="004A380D" w:rsidRDefault="004A380D" w:rsidP="004A380D">
            <w:pPr>
              <w:widowControl w:val="0"/>
            </w:pPr>
          </w:p>
          <w:p w14:paraId="7D1B5556" w14:textId="24318249" w:rsidR="004A380D" w:rsidRDefault="004A380D" w:rsidP="004A380D">
            <w:pPr>
              <w:widowControl w:val="0"/>
            </w:pPr>
            <w:r w:rsidRPr="002A2F8F">
              <w:rPr>
                <w:b/>
                <w:bCs/>
              </w:rPr>
              <w:t xml:space="preserve">- </w:t>
            </w:r>
            <w:r w:rsidR="00E22547" w:rsidRPr="002A2F8F">
              <w:rPr>
                <w:b/>
                <w:bCs/>
              </w:rPr>
              <w:t>10 sztuk</w:t>
            </w:r>
            <w:r w:rsidR="00B504EB" w:rsidRPr="002A2F8F">
              <w:rPr>
                <w:b/>
                <w:bCs/>
              </w:rPr>
              <w:t xml:space="preserve"> </w:t>
            </w:r>
            <w:r w:rsidR="00E22547" w:rsidRPr="002A2F8F">
              <w:rPr>
                <w:b/>
                <w:bCs/>
              </w:rPr>
              <w:t>k</w:t>
            </w:r>
            <w:r w:rsidRPr="002A2F8F">
              <w:rPr>
                <w:b/>
                <w:bCs/>
              </w:rPr>
              <w:t>rzesło szkolne Postura+</w:t>
            </w:r>
            <w:r>
              <w:t xml:space="preserve"> - ergonomiczne krzesło szkolne, które zapewnia wygodę i komfort podczas nauki, dbając o prawidłową postawę ucznia. Wykonane z jednego kawałka polipropylenu, </w:t>
            </w:r>
            <w:r w:rsidR="00E22547">
              <w:t>e</w:t>
            </w:r>
            <w:r>
              <w:t>lastyczne, niezwykle wytrzymałe i trwałe, co przekłada się na duże oszczędności w perspektywie wielu lat. Kluczowe cechy krzeseł szkolnych Postura+:</w:t>
            </w:r>
          </w:p>
          <w:p w14:paraId="1CA5B948" w14:textId="48B3EA79" w:rsidR="004A380D" w:rsidRDefault="004A380D" w:rsidP="004A380D">
            <w:pPr>
              <w:widowControl w:val="0"/>
            </w:pPr>
            <w:r>
              <w:t>Ergonomia: wyprofilowane siedzisko i oparcie gwarantują</w:t>
            </w:r>
            <w:r w:rsidR="00E22547">
              <w:t>ce</w:t>
            </w:r>
            <w:r>
              <w:t xml:space="preserve"> wygodę i prawidłową postawę, nawet podczas długotrwałego użytkowania, sprzyjając koncentracji</w:t>
            </w:r>
          </w:p>
          <w:p w14:paraId="1CC1CE82" w14:textId="0D12EF24" w:rsidR="004A380D" w:rsidRDefault="004A380D" w:rsidP="004A380D">
            <w:pPr>
              <w:widowControl w:val="0"/>
            </w:pPr>
            <w:r>
              <w:t>Wytrzymałość: elastyczna konstrukcja odporna na uderzenia, zarysowania i ścieranie  gwarantuj</w:t>
            </w:r>
            <w:r w:rsidR="00E22547">
              <w:t>ące</w:t>
            </w:r>
            <w:r>
              <w:t xml:space="preserve"> długą żywotność</w:t>
            </w:r>
            <w:r w:rsidR="00E22547">
              <w:t xml:space="preserve">, </w:t>
            </w:r>
          </w:p>
          <w:p w14:paraId="19FB4766" w14:textId="77777777" w:rsidR="004A380D" w:rsidRDefault="004A380D" w:rsidP="004A380D">
            <w:pPr>
              <w:widowControl w:val="0"/>
            </w:pPr>
            <w:r>
              <w:t>Atesty: certyfikaty potwierdzające jakość i bezpieczeństwo, funkcjonalność i zrównoważoną produkcję: ISO14001, FISP, FSC, FSQS, SKA Rating i Level</w:t>
            </w:r>
          </w:p>
          <w:p w14:paraId="57EED431" w14:textId="77777777" w:rsidR="004A380D" w:rsidRDefault="004A380D" w:rsidP="004A380D">
            <w:pPr>
              <w:widowControl w:val="0"/>
            </w:pPr>
            <w:r>
              <w:t>Uniwersalność: idealne do każdej sali lekcyjnej, pracowni, stołówki szkolnej</w:t>
            </w:r>
          </w:p>
          <w:p w14:paraId="004F483A" w14:textId="2A6CFA9E" w:rsidR="004A380D" w:rsidRDefault="004A380D" w:rsidP="004A380D">
            <w:pPr>
              <w:widowControl w:val="0"/>
            </w:pPr>
            <w:r>
              <w:t>Łatwość czyszczenia: nie wymaga specjalnej konserwacji</w:t>
            </w:r>
            <w:r w:rsidR="00E22547">
              <w:t>.</w:t>
            </w:r>
          </w:p>
          <w:p w14:paraId="51BB288D" w14:textId="77777777" w:rsidR="004A380D" w:rsidRDefault="004A380D" w:rsidP="004A380D">
            <w:pPr>
              <w:widowControl w:val="0"/>
            </w:pPr>
            <w:r>
              <w:t xml:space="preserve">Lekkość: Krzesła szkolne Postura+ można łatwo podnosić, manewrować nimi i </w:t>
            </w:r>
            <w:r>
              <w:lastRenderedPageBreak/>
              <w:t>układać w stosy, roz.5</w:t>
            </w:r>
          </w:p>
          <w:p w14:paraId="31B3B387" w14:textId="77777777" w:rsidR="004A380D" w:rsidRDefault="004A380D" w:rsidP="004A380D">
            <w:pPr>
              <w:widowControl w:val="0"/>
            </w:pPr>
          </w:p>
          <w:p w14:paraId="6852666F" w14:textId="57D2A2DF" w:rsidR="004A380D" w:rsidRDefault="004A380D" w:rsidP="004A380D">
            <w:pPr>
              <w:widowControl w:val="0"/>
            </w:pPr>
            <w:r w:rsidRPr="002A2F8F">
              <w:rPr>
                <w:b/>
                <w:bCs/>
              </w:rPr>
              <w:t xml:space="preserve">- </w:t>
            </w:r>
            <w:r w:rsidR="00E22547" w:rsidRPr="002A2F8F">
              <w:rPr>
                <w:b/>
                <w:bCs/>
              </w:rPr>
              <w:t>1</w:t>
            </w:r>
            <w:r w:rsidR="00606B34" w:rsidRPr="002A2F8F">
              <w:rPr>
                <w:b/>
                <w:bCs/>
              </w:rPr>
              <w:t>4</w:t>
            </w:r>
            <w:r w:rsidR="00E22547" w:rsidRPr="002A2F8F">
              <w:rPr>
                <w:b/>
                <w:bCs/>
              </w:rPr>
              <w:t xml:space="preserve"> sztuk</w:t>
            </w:r>
            <w:r w:rsidR="00B504EB" w:rsidRPr="002A2F8F">
              <w:rPr>
                <w:b/>
                <w:bCs/>
              </w:rPr>
              <w:t xml:space="preserve"> </w:t>
            </w:r>
            <w:r w:rsidR="00E22547" w:rsidRPr="002A2F8F">
              <w:rPr>
                <w:b/>
                <w:bCs/>
              </w:rPr>
              <w:t>k</w:t>
            </w:r>
            <w:r w:rsidRPr="002A2F8F">
              <w:rPr>
                <w:b/>
                <w:bCs/>
              </w:rPr>
              <w:t>rzesło szkolne Postura+</w:t>
            </w:r>
            <w:r>
              <w:t xml:space="preserve"> - ergonomiczne krzesło szkolne, które zapewnia wygodę i komfort podczas nauki, dbając o prawidłową postawę ucznia. Wykonane z jednego kawałka polipropylenu, elastyczne, niezwykle wytrzymałe i trwałe. Kluczowe cechy krzeseł szkolnych Postura+:</w:t>
            </w:r>
          </w:p>
          <w:p w14:paraId="3C30A450" w14:textId="6EC01860" w:rsidR="004A380D" w:rsidRDefault="004A380D" w:rsidP="004A380D">
            <w:pPr>
              <w:widowControl w:val="0"/>
            </w:pPr>
            <w:r>
              <w:t>Ergonomia: wyprofilowane siedzisko i oparcie gwarantują</w:t>
            </w:r>
            <w:r w:rsidR="00E22547">
              <w:t>ce</w:t>
            </w:r>
            <w:r>
              <w:t xml:space="preserve"> wygodę i prawidłową postawę, nawet podczas długotrwałego użytkowania, sprzyjając koncentracji</w:t>
            </w:r>
          </w:p>
          <w:p w14:paraId="46B81530" w14:textId="624A8211" w:rsidR="004A380D" w:rsidRDefault="004A380D" w:rsidP="004A380D">
            <w:pPr>
              <w:widowControl w:val="0"/>
            </w:pPr>
            <w:r>
              <w:t>Wytrzymałość: elastyczna konstrukcja odporna na uderzenia, zarysowania i ścieranie  gwarantuj</w:t>
            </w:r>
            <w:r w:rsidR="00E22547">
              <w:t>ąc</w:t>
            </w:r>
            <w:r>
              <w:t xml:space="preserve"> długą żywotność</w:t>
            </w:r>
            <w:r w:rsidR="00E22547">
              <w:t xml:space="preserve">, </w:t>
            </w:r>
            <w:r>
              <w:t>Atesty: certyfikaty potwierdzające jakość i bezpieczeństwo, funkcjonalność i zrównoważoną produkcję: ISO14001, FISP, FSC, FSQS, SKA Rating i Level</w:t>
            </w:r>
          </w:p>
          <w:p w14:paraId="1F119CC5" w14:textId="5F6CC09B" w:rsidR="004A380D" w:rsidRDefault="004A380D" w:rsidP="004A380D">
            <w:pPr>
              <w:widowControl w:val="0"/>
            </w:pPr>
            <w:r>
              <w:t>Uniwersalność: idealne do każdej sali lekcyjnej, pracowni, stołówki szkolnej</w:t>
            </w:r>
            <w:r w:rsidR="00E22547">
              <w:t>.</w:t>
            </w:r>
          </w:p>
          <w:p w14:paraId="01B7EC3D" w14:textId="6A25F2DE" w:rsidR="004A380D" w:rsidRDefault="004A380D" w:rsidP="004A380D">
            <w:pPr>
              <w:widowControl w:val="0"/>
            </w:pPr>
            <w:r>
              <w:t>Łatwość czyszczenia: nie wymaga specjalnej konserwacji</w:t>
            </w:r>
            <w:r w:rsidR="00E22547">
              <w:t>.</w:t>
            </w:r>
          </w:p>
          <w:p w14:paraId="12647747" w14:textId="0A5F2FE5" w:rsidR="004A380D" w:rsidRDefault="004A380D" w:rsidP="004A380D">
            <w:pPr>
              <w:widowControl w:val="0"/>
            </w:pPr>
            <w:r>
              <w:t>Lekkość: Krzesła szkolne Postura+ można łatwo podnosić, manewrować nimi i układać w stosy, roz.6</w:t>
            </w:r>
            <w:r w:rsidR="00606B34">
              <w:t>.</w:t>
            </w:r>
          </w:p>
          <w:p w14:paraId="50494674" w14:textId="77777777" w:rsidR="004A380D" w:rsidRDefault="004A380D" w:rsidP="004A380D">
            <w:pPr>
              <w:widowControl w:val="0"/>
            </w:pPr>
          </w:p>
          <w:p w14:paraId="05B0A3C4" w14:textId="7CAD720F" w:rsidR="004A380D" w:rsidRPr="002A2F8F" w:rsidRDefault="004A380D" w:rsidP="004A380D">
            <w:pPr>
              <w:widowControl w:val="0"/>
              <w:rPr>
                <w:b/>
                <w:bCs/>
              </w:rPr>
            </w:pPr>
            <w:r w:rsidRPr="002A2F8F">
              <w:rPr>
                <w:b/>
                <w:bCs/>
              </w:rPr>
              <w:t xml:space="preserve">- </w:t>
            </w:r>
            <w:r w:rsidR="00606B34" w:rsidRPr="002A2F8F">
              <w:rPr>
                <w:b/>
                <w:bCs/>
              </w:rPr>
              <w:t>2 sztuki</w:t>
            </w:r>
            <w:r w:rsidR="00B504EB" w:rsidRPr="002A2F8F">
              <w:rPr>
                <w:b/>
                <w:bCs/>
              </w:rPr>
              <w:t xml:space="preserve"> </w:t>
            </w:r>
            <w:r w:rsidR="00606B34" w:rsidRPr="002A2F8F">
              <w:rPr>
                <w:b/>
                <w:bCs/>
              </w:rPr>
              <w:t>s</w:t>
            </w:r>
            <w:r w:rsidRPr="002A2F8F">
              <w:rPr>
                <w:b/>
                <w:bCs/>
              </w:rPr>
              <w:t xml:space="preserve">tół przedszkolny sześciokątny </w:t>
            </w:r>
          </w:p>
          <w:p w14:paraId="6D810070" w14:textId="5026CA30" w:rsidR="004A380D" w:rsidRDefault="004A380D" w:rsidP="004A380D">
            <w:pPr>
              <w:widowControl w:val="0"/>
            </w:pPr>
            <w:r w:rsidRPr="002A2F8F">
              <w:rPr>
                <w:b/>
                <w:bCs/>
              </w:rPr>
              <w:t>wys.  6, noga metalowa fi 60</w:t>
            </w:r>
            <w:r>
              <w:t xml:space="preserve"> - </w:t>
            </w:r>
            <w:r w:rsidR="00606B34">
              <w:t>s</w:t>
            </w:r>
            <w:r>
              <w:t>tół szkolno-przedszkolny z blatem w kształcie sześciokąta o wymiarze 1370</w:t>
            </w:r>
            <w:r w:rsidR="00606B34">
              <w:t xml:space="preserve"> </w:t>
            </w:r>
            <w:r>
              <w:t>x</w:t>
            </w:r>
            <w:r w:rsidR="00606B34">
              <w:t xml:space="preserve"> </w:t>
            </w:r>
            <w:r>
              <w:t>1210 i boku 700 mm.</w:t>
            </w:r>
            <w:r w:rsidR="00606B34">
              <w:t xml:space="preserve"> </w:t>
            </w:r>
            <w:r>
              <w:t>Profile stalowe, nóżki: rura okrągła fi 60mm, wieniec profil 40x20 mm, malowana proszkowo w kolorystyce RAL.</w:t>
            </w:r>
          </w:p>
          <w:p w14:paraId="64FCCFB8" w14:textId="08FAA7C6" w:rsidR="004A380D" w:rsidRDefault="004A380D" w:rsidP="004A380D">
            <w:pPr>
              <w:widowControl w:val="0"/>
            </w:pPr>
            <w:r>
              <w:t>Blat wykonany z laminowanej płyty meblowej 18 mm oklejonej okleiną PCV 2 mm.</w:t>
            </w:r>
          </w:p>
          <w:p w14:paraId="7998A815" w14:textId="77777777" w:rsidR="004A380D" w:rsidRDefault="004A380D" w:rsidP="004A380D">
            <w:pPr>
              <w:widowControl w:val="0"/>
            </w:pPr>
          </w:p>
          <w:p w14:paraId="143F3F2D" w14:textId="52C2A66A" w:rsidR="004A380D" w:rsidRPr="002A2F8F" w:rsidRDefault="004A380D" w:rsidP="004A380D">
            <w:pPr>
              <w:widowControl w:val="0"/>
              <w:rPr>
                <w:b/>
                <w:bCs/>
              </w:rPr>
            </w:pPr>
            <w:r w:rsidRPr="002A2F8F">
              <w:rPr>
                <w:b/>
                <w:bCs/>
              </w:rPr>
              <w:t xml:space="preserve">- </w:t>
            </w:r>
            <w:r w:rsidR="00606B34" w:rsidRPr="002A2F8F">
              <w:rPr>
                <w:b/>
                <w:bCs/>
              </w:rPr>
              <w:t>2 sztuki</w:t>
            </w:r>
            <w:r w:rsidR="00B504EB" w:rsidRPr="002A2F8F">
              <w:rPr>
                <w:b/>
                <w:bCs/>
              </w:rPr>
              <w:t xml:space="preserve"> </w:t>
            </w:r>
            <w:r w:rsidR="00606B34" w:rsidRPr="002A2F8F">
              <w:rPr>
                <w:b/>
                <w:bCs/>
              </w:rPr>
              <w:t>s</w:t>
            </w:r>
            <w:r w:rsidRPr="002A2F8F">
              <w:rPr>
                <w:b/>
                <w:bCs/>
              </w:rPr>
              <w:t xml:space="preserve">tół przedszkolny sześciokątny </w:t>
            </w:r>
          </w:p>
          <w:p w14:paraId="1A1B8941" w14:textId="74E33496" w:rsidR="004A380D" w:rsidRDefault="004A380D" w:rsidP="004A380D">
            <w:pPr>
              <w:widowControl w:val="0"/>
            </w:pPr>
            <w:r w:rsidRPr="002A2F8F">
              <w:rPr>
                <w:b/>
                <w:bCs/>
              </w:rPr>
              <w:t>wys.  5 , noga metalowa fi 60</w:t>
            </w:r>
            <w:r>
              <w:t xml:space="preserve"> - </w:t>
            </w:r>
            <w:r w:rsidR="00606B34">
              <w:t>s</w:t>
            </w:r>
            <w:r>
              <w:t>tół szkolno-przedszkolny z blatem w kształcie sześciokąta o wymiarze 1370</w:t>
            </w:r>
            <w:r w:rsidR="00606B34">
              <w:t xml:space="preserve"> </w:t>
            </w:r>
            <w:r>
              <w:t>x</w:t>
            </w:r>
            <w:r w:rsidR="00606B34">
              <w:t xml:space="preserve"> </w:t>
            </w:r>
            <w:r>
              <w:t>1210 i boku 700 mm.</w:t>
            </w:r>
            <w:r w:rsidR="00606B34">
              <w:t xml:space="preserve"> </w:t>
            </w:r>
            <w:r>
              <w:t>Profile stalowe, nóżki: rura okrągła fi 60mm, wieniec profil 40x20 mm, malowana proszkowo w kolorystyce RAL.</w:t>
            </w:r>
          </w:p>
          <w:p w14:paraId="5BFE8405" w14:textId="2D6D44B4" w:rsidR="004A380D" w:rsidRDefault="004A380D" w:rsidP="004A380D">
            <w:pPr>
              <w:widowControl w:val="0"/>
            </w:pPr>
            <w:r>
              <w:t>Blat wykonany z laminowanej płyty meblowej 18 mm oklejonej okleiną PCV 2 mm.</w:t>
            </w:r>
          </w:p>
          <w:p w14:paraId="6F4EA89C" w14:textId="77777777" w:rsidR="004A380D" w:rsidRDefault="004A380D" w:rsidP="004A380D">
            <w:pPr>
              <w:widowControl w:val="0"/>
            </w:pPr>
          </w:p>
          <w:p w14:paraId="26DC6C4D" w14:textId="5919A661" w:rsidR="004A380D" w:rsidRDefault="004A380D" w:rsidP="004A380D">
            <w:pPr>
              <w:widowControl w:val="0"/>
            </w:pPr>
            <w:r w:rsidRPr="002A2F8F">
              <w:rPr>
                <w:b/>
                <w:bCs/>
              </w:rPr>
              <w:t xml:space="preserve">- </w:t>
            </w:r>
            <w:r w:rsidR="00606B34" w:rsidRPr="002A2F8F">
              <w:rPr>
                <w:b/>
                <w:bCs/>
              </w:rPr>
              <w:t>1 sztuka</w:t>
            </w:r>
            <w:r w:rsidR="00B504EB" w:rsidRPr="002A2F8F">
              <w:rPr>
                <w:b/>
                <w:bCs/>
              </w:rPr>
              <w:t xml:space="preserve"> </w:t>
            </w:r>
            <w:r w:rsidR="00606B34" w:rsidRPr="002A2F8F">
              <w:rPr>
                <w:b/>
                <w:bCs/>
              </w:rPr>
              <w:t>b</w:t>
            </w:r>
            <w:r w:rsidRPr="002A2F8F">
              <w:rPr>
                <w:b/>
                <w:bCs/>
              </w:rPr>
              <w:t>iurko</w:t>
            </w:r>
            <w:r w:rsidR="00606B34" w:rsidRPr="002A2F8F">
              <w:rPr>
                <w:b/>
                <w:bCs/>
              </w:rPr>
              <w:t xml:space="preserve"> </w:t>
            </w:r>
            <w:r w:rsidRPr="002A2F8F">
              <w:rPr>
                <w:b/>
                <w:bCs/>
              </w:rPr>
              <w:t>z szafką</w:t>
            </w:r>
            <w:r>
              <w:t xml:space="preserve"> - </w:t>
            </w:r>
            <w:r w:rsidR="00606B34">
              <w:t>b</w:t>
            </w:r>
            <w:r>
              <w:t>iurko przedszkolne</w:t>
            </w:r>
            <w:r w:rsidR="00606B34">
              <w:t xml:space="preserve"> </w:t>
            </w:r>
            <w:r>
              <w:t>z szafką.</w:t>
            </w:r>
            <w:r w:rsidR="00606B34">
              <w:t xml:space="preserve"> </w:t>
            </w:r>
            <w:r>
              <w:t>Wykonane z płyty laminowanej gr. 18 mm.</w:t>
            </w:r>
            <w:r w:rsidR="00606B34">
              <w:t xml:space="preserve"> </w:t>
            </w:r>
            <w:r>
              <w:t>Blat, front szafki i blenda wykonane z płyty kolorowej.</w:t>
            </w:r>
          </w:p>
          <w:p w14:paraId="60569079" w14:textId="69E00E49" w:rsidR="004A380D" w:rsidRDefault="004A380D" w:rsidP="004A380D">
            <w:pPr>
              <w:widowControl w:val="0"/>
            </w:pPr>
            <w:r>
              <w:t>Obrzeże kolorowe.</w:t>
            </w:r>
            <w:r w:rsidR="00606B34">
              <w:t xml:space="preserve"> </w:t>
            </w:r>
            <w:r>
              <w:t>Rogi blatu zaokrąglone.</w:t>
            </w:r>
          </w:p>
          <w:p w14:paraId="2A24C582" w14:textId="29184802" w:rsidR="004A380D" w:rsidRDefault="004A380D" w:rsidP="004A380D">
            <w:pPr>
              <w:widowControl w:val="0"/>
            </w:pPr>
            <w:r>
              <w:t>Uchwyty plastikowe w kolorze</w:t>
            </w:r>
            <w:r w:rsidR="00606B34">
              <w:t xml:space="preserve"> </w:t>
            </w:r>
            <w:r>
              <w:t>jasnoszarym, niewystające - wpuszczane w płytę.</w:t>
            </w:r>
            <w:r w:rsidR="00606B34">
              <w:t xml:space="preserve"> </w:t>
            </w:r>
            <w:r>
              <w:t>Wymiary biurka (D</w:t>
            </w:r>
            <w:r w:rsidR="00606B34">
              <w:t xml:space="preserve"> </w:t>
            </w:r>
            <w:r>
              <w:t>x</w:t>
            </w:r>
            <w:r w:rsidR="00606B34">
              <w:t xml:space="preserve"> </w:t>
            </w:r>
            <w:r>
              <w:t>G</w:t>
            </w:r>
            <w:r w:rsidR="00606B34">
              <w:t xml:space="preserve"> </w:t>
            </w:r>
            <w:r>
              <w:t>x</w:t>
            </w:r>
            <w:r w:rsidR="00606B34">
              <w:t xml:space="preserve"> </w:t>
            </w:r>
            <w:r>
              <w:t>W) 1200</w:t>
            </w:r>
            <w:r w:rsidR="00606B34">
              <w:t xml:space="preserve"> </w:t>
            </w:r>
            <w:r>
              <w:t>x</w:t>
            </w:r>
            <w:r w:rsidR="00606B34">
              <w:t xml:space="preserve"> </w:t>
            </w:r>
            <w:r>
              <w:t>750</w:t>
            </w:r>
            <w:r w:rsidR="00606B34">
              <w:t xml:space="preserve"> </w:t>
            </w:r>
            <w:r>
              <w:t>x</w:t>
            </w:r>
            <w:r w:rsidR="00606B34">
              <w:t xml:space="preserve"> </w:t>
            </w:r>
            <w:r>
              <w:t>760 mm.</w:t>
            </w:r>
          </w:p>
          <w:p w14:paraId="09307CAC" w14:textId="77777777" w:rsidR="004A380D" w:rsidRDefault="004A380D" w:rsidP="004A380D">
            <w:pPr>
              <w:widowControl w:val="0"/>
            </w:pPr>
          </w:p>
          <w:p w14:paraId="341287CD" w14:textId="66A9ADC3" w:rsidR="004A380D" w:rsidRDefault="004A380D" w:rsidP="004A380D">
            <w:pPr>
              <w:widowControl w:val="0"/>
            </w:pPr>
            <w:r w:rsidRPr="002A2F8F">
              <w:rPr>
                <w:b/>
                <w:bCs/>
              </w:rPr>
              <w:lastRenderedPageBreak/>
              <w:t xml:space="preserve">- </w:t>
            </w:r>
            <w:r w:rsidR="00606B34" w:rsidRPr="002A2F8F">
              <w:rPr>
                <w:b/>
                <w:bCs/>
              </w:rPr>
              <w:t xml:space="preserve">1 </w:t>
            </w:r>
            <w:r w:rsidR="00B504EB" w:rsidRPr="002A2F8F">
              <w:rPr>
                <w:b/>
                <w:bCs/>
              </w:rPr>
              <w:t xml:space="preserve">sztuka </w:t>
            </w:r>
            <w:r w:rsidR="00606B34" w:rsidRPr="002A2F8F">
              <w:rPr>
                <w:b/>
                <w:bCs/>
              </w:rPr>
              <w:t>z</w:t>
            </w:r>
            <w:r w:rsidRPr="002A2F8F">
              <w:rPr>
                <w:b/>
                <w:bCs/>
              </w:rPr>
              <w:t>estaw 18 wielkich brył szkieletowych</w:t>
            </w:r>
            <w:r>
              <w:t xml:space="preserve"> - </w:t>
            </w:r>
            <w:r w:rsidR="00606B34">
              <w:t>z</w:t>
            </w:r>
            <w:r w:rsidR="00E25B81" w:rsidRPr="00E25B81">
              <w:t>estaw zawiera 18 brył szkieletowych o wysokości ok. 20 cm z oznaczonymi różnymi kolorami wysokościami i przekątnymi. W bryłach obrotowych zaznaczone są płaszczyzny, z których powstają bryły obrotowe.</w:t>
            </w:r>
          </w:p>
          <w:p w14:paraId="05BD01FA" w14:textId="77777777" w:rsidR="00E25B81" w:rsidRDefault="00E25B81" w:rsidP="004A380D">
            <w:pPr>
              <w:widowControl w:val="0"/>
            </w:pPr>
          </w:p>
          <w:p w14:paraId="3B342350" w14:textId="5CE391B4" w:rsidR="00E25B81" w:rsidRDefault="00E25B81" w:rsidP="00E25B81">
            <w:pPr>
              <w:widowControl w:val="0"/>
            </w:pPr>
            <w:r w:rsidRPr="002A2F8F">
              <w:rPr>
                <w:b/>
                <w:bCs/>
              </w:rPr>
              <w:t xml:space="preserve">- </w:t>
            </w:r>
            <w:r w:rsidR="00606B34" w:rsidRPr="002A2F8F">
              <w:rPr>
                <w:b/>
                <w:bCs/>
              </w:rPr>
              <w:t xml:space="preserve">1 </w:t>
            </w:r>
            <w:r w:rsidR="00B504EB" w:rsidRPr="002A2F8F">
              <w:rPr>
                <w:b/>
                <w:bCs/>
              </w:rPr>
              <w:t>sztuka w</w:t>
            </w:r>
            <w:r w:rsidRPr="002A2F8F">
              <w:rPr>
                <w:b/>
                <w:bCs/>
              </w:rPr>
              <w:t>alizka 4 mierników elektronicznych do pomiarów środowiskowych</w:t>
            </w:r>
            <w:r>
              <w:t xml:space="preserve"> - </w:t>
            </w:r>
            <w:r w:rsidR="00606B34">
              <w:t>w</w:t>
            </w:r>
            <w:r>
              <w:t>alizka metalowa wyściełana dopasowanymi piankami zawiera serię mierników cyfrowych – 4 nowoczesne, ergonomiczne przyrządy do pomiarów ekologicznych (środowiskowych):</w:t>
            </w:r>
            <w:r w:rsidR="00606B34">
              <w:t xml:space="preserve"> m</w:t>
            </w:r>
            <w:r>
              <w:t>iernik natężenia dźwięku, cyfrowy, 30..130 dBA</w:t>
            </w:r>
            <w:r w:rsidR="00606B34">
              <w:t>, l</w:t>
            </w:r>
            <w:r>
              <w:t>uksomierz 0…200.000 lx z funkcją min.-max</w:t>
            </w:r>
            <w:r w:rsidR="00606B34">
              <w:t>, a</w:t>
            </w:r>
            <w:r>
              <w:t>nemometr wiatrakowy elektroniczny z pomiarem temperatury</w:t>
            </w:r>
            <w:r w:rsidR="00606B34">
              <w:t>, m</w:t>
            </w:r>
            <w:r>
              <w:t>iernik wilgotności względnej i temperatury powietrza</w:t>
            </w:r>
          </w:p>
          <w:p w14:paraId="201B5477" w14:textId="77777777" w:rsidR="00E25B81" w:rsidRDefault="00E25B81" w:rsidP="00E25B81">
            <w:pPr>
              <w:widowControl w:val="0"/>
            </w:pPr>
          </w:p>
          <w:p w14:paraId="4FEE914C" w14:textId="161B3EF7" w:rsidR="00E25B81" w:rsidRDefault="00E25B81" w:rsidP="00E25B81">
            <w:pPr>
              <w:widowControl w:val="0"/>
            </w:pPr>
            <w:r w:rsidRPr="002A2F8F">
              <w:rPr>
                <w:b/>
                <w:bCs/>
              </w:rPr>
              <w:t xml:space="preserve">- </w:t>
            </w:r>
            <w:r w:rsidR="00606B34" w:rsidRPr="002A2F8F">
              <w:rPr>
                <w:b/>
                <w:bCs/>
              </w:rPr>
              <w:t xml:space="preserve">1 </w:t>
            </w:r>
            <w:r w:rsidR="00B504EB" w:rsidRPr="002A2F8F">
              <w:rPr>
                <w:b/>
                <w:bCs/>
              </w:rPr>
              <w:t>sztuka z</w:t>
            </w:r>
            <w:r w:rsidR="00606B34" w:rsidRPr="002A2F8F">
              <w:rPr>
                <w:b/>
                <w:bCs/>
              </w:rPr>
              <w:t xml:space="preserve">estaw </w:t>
            </w:r>
            <w:r w:rsidRPr="002A2F8F">
              <w:rPr>
                <w:b/>
                <w:bCs/>
              </w:rPr>
              <w:t>GOsensor. Przyroda 2. Czujniki pomiarowe Neulog do Ekopracowni z tabletem</w:t>
            </w:r>
            <w:r w:rsidR="00E7068D">
              <w:t xml:space="preserve"> – z</w:t>
            </w:r>
            <w:r>
              <w:t>estaw</w:t>
            </w:r>
            <w:r w:rsidR="00E7068D">
              <w:t xml:space="preserve"> </w:t>
            </w:r>
            <w:r>
              <w:t>zawiera komplet 11 czujników pomiarowych: temperatury z sondą (2 szt.), światła, dźwięku, ciśnienia, tlenu, dwutlenku węgla, pH, przewodności elektrycznej, wilgotności względnej, wilgotności gleby, moduł WIFI z baterią, a także tablet 10" do wygodnej i bezprzewodowej pracy w terenie. Czujniki NeuLog łączą się ze sobą w łańcuch, umożliwiając przeprowadzenie kilku pomiarów jednocześnie. Moduł WiFi łączy się bezprzewodowo z tabletem, po czym pomiary mogą zostać wyświetlone na urządzeniach, którymi dysponują uczniowie (tablety, laptopy i smartfony).</w:t>
            </w:r>
          </w:p>
          <w:p w14:paraId="0E48E2F5" w14:textId="77777777" w:rsidR="00E25B81" w:rsidRDefault="00E25B81" w:rsidP="00E25B81">
            <w:pPr>
              <w:widowControl w:val="0"/>
            </w:pPr>
          </w:p>
          <w:p w14:paraId="10495AFE" w14:textId="3C9E0DCF" w:rsidR="00E25B81" w:rsidRDefault="00E25B81" w:rsidP="00E25B81">
            <w:pPr>
              <w:widowControl w:val="0"/>
            </w:pPr>
            <w:r>
              <w:t>Czujniki pomiarowe</w:t>
            </w:r>
            <w:r w:rsidR="00E7068D">
              <w:t xml:space="preserve"> -</w:t>
            </w:r>
            <w:r>
              <w:t xml:space="preserve"> narzędzia do przeprowadzania w szkole eksperymentów i badań, pozwalają</w:t>
            </w:r>
            <w:r w:rsidR="00E7068D">
              <w:t>ce</w:t>
            </w:r>
            <w:r>
              <w:t xml:space="preserve"> na poznanie różnych zjawisk i procesów zachodzących w przyrodzie oraz szybkie zbieranie danych, tworzenie wykresów z kilku różnych mierników jednocześnie. Swoje zastosowanie znajdą w badaniach m.in.</w:t>
            </w:r>
            <w:r w:rsidR="00E7068D">
              <w:t>:</w:t>
            </w:r>
            <w:r>
              <w:t xml:space="preserve"> procesu fotosyntezy i oddychania roślin</w:t>
            </w:r>
            <w:r w:rsidR="00E7068D">
              <w:t>,</w:t>
            </w:r>
            <w:r>
              <w:t xml:space="preserve"> zjawiska kwaśnych deszczy</w:t>
            </w:r>
            <w:r w:rsidR="00E7068D">
              <w:t xml:space="preserve">, </w:t>
            </w:r>
            <w:r>
              <w:t>wpływu zanieczyszczeń na środowisko oraz organizmy żyjące w glebie i wodzie</w:t>
            </w:r>
            <w:r w:rsidR="00E7068D">
              <w:t>,</w:t>
            </w:r>
            <w:r>
              <w:t xml:space="preserve"> zależności między wilgotnością a temperaturą</w:t>
            </w:r>
            <w:r w:rsidR="00E7068D">
              <w:t xml:space="preserve">, </w:t>
            </w:r>
            <w:r>
              <w:t>badanie działania ogniw słonecznych</w:t>
            </w:r>
            <w:r w:rsidR="00E7068D">
              <w:t xml:space="preserve">, </w:t>
            </w:r>
            <w:r>
              <w:t>rozpuszczalność gazów</w:t>
            </w:r>
            <w:r w:rsidR="00E7068D">
              <w:t xml:space="preserve">, </w:t>
            </w:r>
            <w:r>
              <w:t xml:space="preserve"> zjawisko dyfuzji. Zestaw pozwala przeprowadzić ćwiczenia w podstawowym zakresie dla każdego z czujników odrębnie lub też stworzyć zaawansowany łańcuch pomiarowy do badania środowiska </w:t>
            </w:r>
            <w:r>
              <w:lastRenderedPageBreak/>
              <w:t>panującego np. w szklarni.</w:t>
            </w:r>
          </w:p>
          <w:p w14:paraId="6BBD5391" w14:textId="77777777" w:rsidR="00E25B81" w:rsidRDefault="00E25B81" w:rsidP="00E25B81">
            <w:pPr>
              <w:widowControl w:val="0"/>
            </w:pPr>
          </w:p>
          <w:p w14:paraId="3BB963D6" w14:textId="3C99B65F" w:rsidR="00E25B81" w:rsidRDefault="00E25B81" w:rsidP="00E25B81">
            <w:pPr>
              <w:widowControl w:val="0"/>
            </w:pPr>
            <w:r w:rsidRPr="002A2F8F">
              <w:rPr>
                <w:b/>
                <w:bCs/>
              </w:rPr>
              <w:t>-</w:t>
            </w:r>
            <w:r w:rsidR="00B504EB" w:rsidRPr="002A2F8F">
              <w:rPr>
                <w:b/>
                <w:bCs/>
              </w:rPr>
              <w:t xml:space="preserve"> </w:t>
            </w:r>
            <w:r w:rsidR="00E7068D" w:rsidRPr="002A2F8F">
              <w:rPr>
                <w:b/>
                <w:bCs/>
              </w:rPr>
              <w:t>1</w:t>
            </w:r>
            <w:r w:rsidRPr="002A2F8F">
              <w:rPr>
                <w:b/>
                <w:bCs/>
              </w:rPr>
              <w:t xml:space="preserve"> </w:t>
            </w:r>
            <w:r w:rsidR="00B504EB" w:rsidRPr="002A2F8F">
              <w:rPr>
                <w:b/>
                <w:bCs/>
              </w:rPr>
              <w:t xml:space="preserve">sztuka </w:t>
            </w:r>
            <w:r w:rsidR="00E7068D" w:rsidRPr="002A2F8F">
              <w:rPr>
                <w:b/>
                <w:bCs/>
              </w:rPr>
              <w:t>z</w:t>
            </w:r>
            <w:r w:rsidRPr="002A2F8F">
              <w:rPr>
                <w:b/>
                <w:bCs/>
              </w:rPr>
              <w:t>estaw do doświadczeń z energii termalnej z zasilaczem cyfrowym</w:t>
            </w:r>
            <w:r>
              <w:t xml:space="preserve"> - </w:t>
            </w:r>
            <w:r w:rsidR="00E7068D">
              <w:t>z</w:t>
            </w:r>
            <w:r>
              <w:t>estaw do doświadczeń z energii termalnej z zasilaczem cyfrowym pozwala</w:t>
            </w:r>
            <w:r w:rsidR="00E7068D">
              <w:t>jący</w:t>
            </w:r>
            <w:r>
              <w:t xml:space="preserve"> uczniom na wytworzenie energii elektrycznej, korzystając jedynie z różnicy temperatur. Ogniwo Peltiera jest umieszczone między źródłem ciepła (np. gorącą stroną) a chłodnym zbiornikiem (np. zimną stroną). Różnica temperatur między tymi dwoma obszarami powoduje przepływ prądu elektrycznego wewnątrz ogniwa, który może być wykorzystywany do zasilania różnych urządzeń elektrycznych. Moc wytworzonej energii można zaobserwować na wiatraczku (turbince), który jest częścią zestawu.</w:t>
            </w:r>
          </w:p>
          <w:p w14:paraId="5237D744" w14:textId="77777777" w:rsidR="00E25B81" w:rsidRDefault="00E25B81" w:rsidP="00E25B81">
            <w:pPr>
              <w:widowControl w:val="0"/>
            </w:pPr>
          </w:p>
          <w:p w14:paraId="434A3354" w14:textId="5B2F604B" w:rsidR="00E25B81" w:rsidRDefault="00E25B81" w:rsidP="00E25B81">
            <w:pPr>
              <w:widowControl w:val="0"/>
            </w:pPr>
            <w:r>
              <w:t>Zasada przenoszenia ciepła</w:t>
            </w:r>
            <w:r w:rsidR="00E7068D">
              <w:t>.</w:t>
            </w:r>
          </w:p>
          <w:p w14:paraId="684152E6" w14:textId="109FFF60" w:rsidR="00E25B81" w:rsidRDefault="00E25B81" w:rsidP="00E25B81">
            <w:pPr>
              <w:widowControl w:val="0"/>
            </w:pPr>
            <w:r>
              <w:t>W zależności od kierunku przepływu prądu, ciepło jest albo absorbowane z zimnej strony i uwalniane na gorącej stronie (tryb chłodzenia), albo absorbowane z gorącej strony i uwalniane na zimnej stronie (tryb ogrzewania). Ten proces przenoszenia ciepła wynika z efektu Peltiera.</w:t>
            </w:r>
          </w:p>
          <w:p w14:paraId="685F349F" w14:textId="77777777" w:rsidR="00E25B81" w:rsidRDefault="00E25B81" w:rsidP="00E25B81">
            <w:pPr>
              <w:widowControl w:val="0"/>
            </w:pPr>
          </w:p>
          <w:p w14:paraId="758CE178" w14:textId="04F45F08" w:rsidR="00E25B81" w:rsidRDefault="00E25B81" w:rsidP="00E25B81">
            <w:pPr>
              <w:widowControl w:val="0"/>
            </w:pPr>
            <w:r w:rsidRPr="002A2F8F">
              <w:rPr>
                <w:b/>
                <w:bCs/>
              </w:rPr>
              <w:t xml:space="preserve">- </w:t>
            </w:r>
            <w:r w:rsidR="00E7068D" w:rsidRPr="002A2F8F">
              <w:rPr>
                <w:b/>
                <w:bCs/>
              </w:rPr>
              <w:t>1 sztuka</w:t>
            </w:r>
            <w:r w:rsidR="00B504EB" w:rsidRPr="002A2F8F">
              <w:rPr>
                <w:b/>
                <w:bCs/>
              </w:rPr>
              <w:t xml:space="preserve"> </w:t>
            </w:r>
            <w:r w:rsidR="00E7068D" w:rsidRPr="002A2F8F">
              <w:rPr>
                <w:b/>
                <w:bCs/>
              </w:rPr>
              <w:t>m</w:t>
            </w:r>
            <w:r w:rsidRPr="002A2F8F">
              <w:rPr>
                <w:b/>
                <w:bCs/>
              </w:rPr>
              <w:t>odel silnika Diesla (czterosuwowego)</w:t>
            </w:r>
            <w:r w:rsidR="00E7068D" w:rsidRPr="002A2F8F">
              <w:rPr>
                <w:b/>
                <w:bCs/>
              </w:rPr>
              <w:t>.</w:t>
            </w:r>
            <w:r w:rsidR="00E7068D">
              <w:t xml:space="preserve"> </w:t>
            </w:r>
            <w:r w:rsidRPr="00E25B81">
              <w:t>Wymiary: 21 x 21 x 40 cm.</w:t>
            </w:r>
            <w:r>
              <w:t xml:space="preserve"> </w:t>
            </w:r>
            <w:r w:rsidRPr="00E25B81">
              <w:t>Model czterosuwowego chłodzonego silnika Diesla z napędem łańcuchowym i wałem rozrządczym górnym. Bardzo dobrze widoczne główne elementy, takie jak wał, wahacz, popychacz. Układ wtryskowy jest pokazany, a zapłon reprezentuje miniaturowa żaróweczka. Całość na podstawie.</w:t>
            </w:r>
          </w:p>
          <w:p w14:paraId="10731E56" w14:textId="77777777" w:rsidR="00E25B81" w:rsidRDefault="00E25B81" w:rsidP="00E25B81">
            <w:pPr>
              <w:widowControl w:val="0"/>
            </w:pPr>
          </w:p>
          <w:p w14:paraId="0B7F56A7" w14:textId="0C7D94CE" w:rsidR="00E25B81" w:rsidRDefault="00E25B81" w:rsidP="00E25B81">
            <w:pPr>
              <w:widowControl w:val="0"/>
            </w:pPr>
            <w:r w:rsidRPr="002A2F8F">
              <w:rPr>
                <w:b/>
                <w:bCs/>
              </w:rPr>
              <w:t xml:space="preserve">- </w:t>
            </w:r>
            <w:r w:rsidR="00E7068D" w:rsidRPr="002A2F8F">
              <w:rPr>
                <w:b/>
                <w:bCs/>
              </w:rPr>
              <w:t>1 sztuka</w:t>
            </w:r>
            <w:r w:rsidR="00B504EB" w:rsidRPr="002A2F8F">
              <w:rPr>
                <w:b/>
                <w:bCs/>
              </w:rPr>
              <w:t xml:space="preserve"> </w:t>
            </w:r>
            <w:r w:rsidR="00E7068D" w:rsidRPr="002A2F8F">
              <w:rPr>
                <w:b/>
                <w:bCs/>
              </w:rPr>
              <w:t>m</w:t>
            </w:r>
            <w:r w:rsidRPr="002A2F8F">
              <w:rPr>
                <w:b/>
                <w:bCs/>
              </w:rPr>
              <w:t>odel silnika benzynowego (czterosuwowego)</w:t>
            </w:r>
            <w:r w:rsidR="00E7068D" w:rsidRPr="002A2F8F">
              <w:rPr>
                <w:b/>
                <w:bCs/>
              </w:rPr>
              <w:t>.</w:t>
            </w:r>
            <w:r w:rsidR="00E7068D">
              <w:t xml:space="preserve"> </w:t>
            </w:r>
            <w:r w:rsidRPr="00E25B81">
              <w:t>Wymiary: 21 x 21 x 37 cm.</w:t>
            </w:r>
            <w:r>
              <w:t xml:space="preserve"> </w:t>
            </w:r>
            <w:r w:rsidRPr="00E25B81">
              <w:t>Model typowego silnika czterosuwowego chłodzonego powietrzem z układem zaworowym (dobrze widoczna praca zaworów). Mała żaróweczka symuluje i pokazuje moment zapłonu (iskrę). Poprzez zaciski dokonuje się połączenia z 3V baterią. Widoczny przekrój poprzeczny gaźnika. Całość na podstawie.</w:t>
            </w:r>
          </w:p>
          <w:p w14:paraId="73D94D82" w14:textId="77777777" w:rsidR="00E25B81" w:rsidRDefault="00E25B81" w:rsidP="00E25B81">
            <w:pPr>
              <w:widowControl w:val="0"/>
            </w:pPr>
          </w:p>
          <w:p w14:paraId="1E8B72BF" w14:textId="2655DEE4" w:rsidR="00E25B81" w:rsidRDefault="00E25B81" w:rsidP="00E25B81">
            <w:pPr>
              <w:widowControl w:val="0"/>
            </w:pPr>
            <w:r w:rsidRPr="002A2F8F">
              <w:rPr>
                <w:b/>
                <w:bCs/>
              </w:rPr>
              <w:t xml:space="preserve">- </w:t>
            </w:r>
            <w:r w:rsidR="00E7068D" w:rsidRPr="002A2F8F">
              <w:rPr>
                <w:b/>
                <w:bCs/>
              </w:rPr>
              <w:t xml:space="preserve">1 </w:t>
            </w:r>
            <w:r w:rsidR="00B504EB" w:rsidRPr="002A2F8F">
              <w:rPr>
                <w:b/>
                <w:bCs/>
              </w:rPr>
              <w:t xml:space="preserve">sztuka </w:t>
            </w:r>
            <w:r w:rsidR="00E7068D" w:rsidRPr="002A2F8F">
              <w:rPr>
                <w:b/>
                <w:bCs/>
              </w:rPr>
              <w:t>zestaw m</w:t>
            </w:r>
            <w:r w:rsidRPr="002A2F8F">
              <w:rPr>
                <w:b/>
                <w:bCs/>
              </w:rPr>
              <w:t>odel mięśni kończyny górnej człowieka, 6-częściowy</w:t>
            </w:r>
            <w:r w:rsidR="00E7068D" w:rsidRPr="002A2F8F">
              <w:rPr>
                <w:b/>
                <w:bCs/>
              </w:rPr>
              <w:t>.</w:t>
            </w:r>
            <w:r w:rsidR="00E7068D">
              <w:t xml:space="preserve"> </w:t>
            </w:r>
            <w:r w:rsidRPr="00E25B81">
              <w:t>Wymiary 55 x 15 x 9 cm</w:t>
            </w:r>
            <w:r>
              <w:t xml:space="preserve">. </w:t>
            </w:r>
            <w:r w:rsidRPr="00E25B81">
              <w:t xml:space="preserve">Model układu mięśniowego lewej kończyny górnej człowieka, tj. mięśni ręki, przedramienia, ramienia oraz obręczy górnej. Model przedstawia zarówno powierzchowne, jak i głębsze mięśnie, z których pięć można odłączyć. Na modelu widoczne są również ścięgna, naczynia krwionośne, nerwy, kości lewego ramienia i </w:t>
            </w:r>
            <w:r w:rsidRPr="00E25B81">
              <w:lastRenderedPageBreak/>
              <w:t>barku. Model wielkości naturalnej.</w:t>
            </w:r>
          </w:p>
          <w:p w14:paraId="565DC70C" w14:textId="77777777" w:rsidR="00E25B81" w:rsidRDefault="00E25B81" w:rsidP="00E25B81">
            <w:pPr>
              <w:widowControl w:val="0"/>
            </w:pPr>
          </w:p>
          <w:p w14:paraId="126CE09D" w14:textId="65362710" w:rsidR="00E25B81" w:rsidRDefault="00E25B81" w:rsidP="00E25B81">
            <w:pPr>
              <w:widowControl w:val="0"/>
            </w:pPr>
            <w:r w:rsidRPr="002A2F8F">
              <w:rPr>
                <w:b/>
                <w:bCs/>
              </w:rPr>
              <w:t xml:space="preserve">- </w:t>
            </w:r>
            <w:r w:rsidR="00E7068D" w:rsidRPr="002A2F8F">
              <w:rPr>
                <w:b/>
                <w:bCs/>
              </w:rPr>
              <w:t xml:space="preserve">1 </w:t>
            </w:r>
            <w:r w:rsidR="00B504EB" w:rsidRPr="002A2F8F">
              <w:rPr>
                <w:b/>
                <w:bCs/>
              </w:rPr>
              <w:t xml:space="preserve">sztuka </w:t>
            </w:r>
            <w:r w:rsidR="00E7068D" w:rsidRPr="002A2F8F">
              <w:rPr>
                <w:b/>
                <w:bCs/>
              </w:rPr>
              <w:t>zestaw</w:t>
            </w:r>
            <w:r w:rsidR="00B504EB" w:rsidRPr="002A2F8F">
              <w:rPr>
                <w:b/>
                <w:bCs/>
              </w:rPr>
              <w:t xml:space="preserve"> </w:t>
            </w:r>
            <w:r w:rsidR="00E7068D" w:rsidRPr="002A2F8F">
              <w:rPr>
                <w:b/>
                <w:bCs/>
              </w:rPr>
              <w:t>m</w:t>
            </w:r>
            <w:r w:rsidRPr="002A2F8F">
              <w:rPr>
                <w:b/>
                <w:bCs/>
              </w:rPr>
              <w:t>odel komórki zwierzęcej – przestrzenny</w:t>
            </w:r>
            <w:r w:rsidR="00E7068D" w:rsidRPr="002A2F8F">
              <w:rPr>
                <w:b/>
                <w:bCs/>
              </w:rPr>
              <w:t>.</w:t>
            </w:r>
            <w:r w:rsidR="00E7068D">
              <w:t xml:space="preserve"> </w:t>
            </w:r>
            <w:r w:rsidRPr="00E25B81">
              <w:t>Duży, demonstracyjny model komórki zwierzęcej wykonany z trwałego tworzywa sztucznego, umieszczony na podstawie. Trójwymiarowy i wyraźny. Powiększenie 20 tys. razy. Na modelu widoczne organella (tj. jądro, retikulum endoplazmatyczne, mitochondria, rybosomy, odpowiednio polisomy i aparat Golgiego) centriole, lizosomy i wakuole tłuszczowe. Widoczny proces wytłaczania pęcherzyka Golgiego i oznak pinocytarnych pokazanych przez dynamikę komórki.</w:t>
            </w:r>
          </w:p>
          <w:p w14:paraId="37B7CF58" w14:textId="77777777" w:rsidR="00E25B81" w:rsidRDefault="00E25B81" w:rsidP="00E25B81">
            <w:pPr>
              <w:widowControl w:val="0"/>
            </w:pPr>
          </w:p>
          <w:p w14:paraId="30EC928F" w14:textId="51AFE9C5" w:rsidR="00E25B81" w:rsidRDefault="00E25B81" w:rsidP="00E25B81">
            <w:pPr>
              <w:widowControl w:val="0"/>
            </w:pPr>
            <w:r w:rsidRPr="002A2F8F">
              <w:rPr>
                <w:b/>
                <w:bCs/>
              </w:rPr>
              <w:t>-</w:t>
            </w:r>
            <w:r w:rsidR="00E7068D" w:rsidRPr="002A2F8F">
              <w:rPr>
                <w:b/>
                <w:bCs/>
              </w:rPr>
              <w:t xml:space="preserve"> 1 </w:t>
            </w:r>
            <w:r w:rsidR="00B504EB" w:rsidRPr="002A2F8F">
              <w:rPr>
                <w:b/>
                <w:bCs/>
              </w:rPr>
              <w:t xml:space="preserve">sztuka </w:t>
            </w:r>
            <w:r w:rsidR="00E7068D" w:rsidRPr="002A2F8F">
              <w:rPr>
                <w:b/>
                <w:bCs/>
              </w:rPr>
              <w:t>zestaw</w:t>
            </w:r>
            <w:r w:rsidR="00B504EB" w:rsidRPr="002A2F8F">
              <w:rPr>
                <w:b/>
                <w:bCs/>
              </w:rPr>
              <w:t xml:space="preserve"> </w:t>
            </w:r>
            <w:r w:rsidR="00E7068D" w:rsidRPr="002A2F8F">
              <w:rPr>
                <w:b/>
                <w:bCs/>
              </w:rPr>
              <w:t>m</w:t>
            </w:r>
            <w:r w:rsidRPr="002A2F8F">
              <w:rPr>
                <w:b/>
                <w:bCs/>
              </w:rPr>
              <w:t>odele oka ludzkiego 5x w 3 przekrojach i schematem budowy siatkówki</w:t>
            </w:r>
            <w:r w:rsidR="00E7068D" w:rsidRPr="002A2F8F">
              <w:rPr>
                <w:b/>
                <w:bCs/>
              </w:rPr>
              <w:t>.</w:t>
            </w:r>
            <w:r w:rsidR="00E7068D">
              <w:t xml:space="preserve"> </w:t>
            </w:r>
            <w:r w:rsidRPr="00E25B81">
              <w:t>Wymiary tablic: 1) 42 x 30 x 7 cm; 2) 42 x 30 x 5 cm.</w:t>
            </w:r>
            <w:r w:rsidR="00E7068D">
              <w:t xml:space="preserve"> </w:t>
            </w:r>
            <w:r w:rsidRPr="00E25B81">
              <w:t>Modele anatomiczne oka ludzkiego powiększonego 5 razy przedstawione są w trzech różnych przekrojach poprzecznych – widoczne m.in. przekrój gałki ocznej (oczodół i jego zawartość), mięśnie zewnętrzne gałki ocznej, naczynia krwionośne, kości oczodołu. Dodatkowymi modelami są: model naczyń krwionośnych widzianych oftalmoskopem (obrazowanie dna oka) oraz model mikroskopowy budowy siatkówki (układ neuronów</w:t>
            </w:r>
            <w:r w:rsidR="00E7068D">
              <w:t>,</w:t>
            </w:r>
            <w:r w:rsidRPr="00E25B81">
              <w:t xml:space="preserve"> rozkład pręcików i czopków). Całość umieszczona jest na dwóch oddzielnych tablicach. Wszystkie modele są kolorowe i wykonane są z tworzywa sztucznego.</w:t>
            </w:r>
          </w:p>
          <w:p w14:paraId="468B510E" w14:textId="77777777" w:rsidR="00E25B81" w:rsidRDefault="00E25B81" w:rsidP="00E25B81">
            <w:pPr>
              <w:widowControl w:val="0"/>
            </w:pPr>
          </w:p>
          <w:p w14:paraId="05C8D501" w14:textId="1072DB38" w:rsidR="00E25B81" w:rsidRDefault="00E25B81" w:rsidP="00E25B81">
            <w:pPr>
              <w:widowControl w:val="0"/>
            </w:pPr>
            <w:r w:rsidRPr="002A2F8F">
              <w:rPr>
                <w:b/>
                <w:bCs/>
              </w:rPr>
              <w:t>-</w:t>
            </w:r>
            <w:r w:rsidR="00E7068D" w:rsidRPr="002A2F8F">
              <w:rPr>
                <w:b/>
                <w:bCs/>
              </w:rPr>
              <w:t xml:space="preserve"> 1 </w:t>
            </w:r>
            <w:r w:rsidR="00B504EB" w:rsidRPr="002A2F8F">
              <w:rPr>
                <w:b/>
                <w:bCs/>
              </w:rPr>
              <w:t xml:space="preserve">sztuka </w:t>
            </w:r>
            <w:r w:rsidR="00E7068D" w:rsidRPr="002A2F8F">
              <w:rPr>
                <w:b/>
                <w:bCs/>
              </w:rPr>
              <w:t xml:space="preserve">zestaw </w:t>
            </w:r>
            <w:r w:rsidRPr="002A2F8F">
              <w:rPr>
                <w:b/>
                <w:bCs/>
              </w:rPr>
              <w:t>Mikroanatomia przewodu pokarmowego, 3 modele</w:t>
            </w:r>
            <w:r w:rsidR="00E7068D" w:rsidRPr="002A2F8F">
              <w:rPr>
                <w:b/>
                <w:bCs/>
              </w:rPr>
              <w:t>.</w:t>
            </w:r>
            <w:r w:rsidR="00E7068D">
              <w:t xml:space="preserve"> </w:t>
            </w:r>
            <w:r w:rsidRPr="00E25B81">
              <w:t>Wymiary: 56 x 23 x 24 cm.</w:t>
            </w:r>
            <w:r w:rsidR="001E754A">
              <w:t xml:space="preserve"> </w:t>
            </w:r>
            <w:r w:rsidRPr="00E25B81">
              <w:t>Waga: ok. 2,2 kg.</w:t>
            </w:r>
            <w:r>
              <w:t xml:space="preserve"> Zestaw 3 modeli anatomicznych na jednej podstawie demonstrujących budowę 3 różnych odcinków układu pokarmowego człowieka. Są to: kosmki jelitowe, ściana żołądka i jelito cienkie. Wszystkie trzy modele przedstawione są w przekrojach i pokazują zarówno zewnętrzną jak i wewnętrzną budowę. Kilka kosmków pokazuje budowę makro- i mikroanatomiczną w przekroju poprzecznym i podłużnym. Ściana żołądka ukazuje złożoną budowę dzięki przekrojowi podłużnemu oraz wycinkowi bocznemu. Model jelita cienkiego prezentuje budowę wewnętrzną kosmka jelitowego dzięki przekrojowi podłużnemu oraz schodkowych wycięciach bocznych przedstawiających warstwową budowę kosmków, które zwiększają powierzchnię jelita wspomagając absorpcję (wchłanianie) składników odżywczych. </w:t>
            </w:r>
          </w:p>
          <w:p w14:paraId="52C88F24" w14:textId="04A04542" w:rsidR="00E25B81" w:rsidRDefault="00E25B81" w:rsidP="00E25B81">
            <w:pPr>
              <w:widowControl w:val="0"/>
            </w:pPr>
            <w:r>
              <w:lastRenderedPageBreak/>
              <w:t>Duże rozmiary modeli pozwalają na efektywne dydaktycznie omówienie roli poszczególnych elementów przewodu pokarmowego.</w:t>
            </w:r>
          </w:p>
          <w:p w14:paraId="3024EC17" w14:textId="6487409C" w:rsidR="004A380D" w:rsidRDefault="004A380D" w:rsidP="004A380D">
            <w:pPr>
              <w:widowControl w:val="0"/>
            </w:pPr>
          </w:p>
        </w:tc>
        <w:tc>
          <w:tcPr>
            <w:tcW w:w="1543" w:type="dxa"/>
          </w:tcPr>
          <w:p w14:paraId="13820D25" w14:textId="77777777" w:rsidR="005F4E53" w:rsidRDefault="005F4E53" w:rsidP="00BF0777">
            <w:pPr>
              <w:widowControl w:val="0"/>
              <w:jc w:val="center"/>
            </w:pPr>
          </w:p>
        </w:tc>
        <w:tc>
          <w:tcPr>
            <w:tcW w:w="1551" w:type="dxa"/>
          </w:tcPr>
          <w:p w14:paraId="7F3EEF4C" w14:textId="77777777" w:rsidR="005F4E53" w:rsidRDefault="005F4E53" w:rsidP="00BF0777">
            <w:pPr>
              <w:widowControl w:val="0"/>
              <w:jc w:val="center"/>
            </w:pPr>
          </w:p>
        </w:tc>
      </w:tr>
    </w:tbl>
    <w:p w14:paraId="18E57B76" w14:textId="77777777" w:rsidR="00BF0777" w:rsidRPr="00430449" w:rsidRDefault="00BF0777" w:rsidP="00BF0777">
      <w:pPr>
        <w:widowControl w:val="0"/>
        <w:jc w:val="center"/>
        <w:rPr>
          <w:rFonts w:ascii="Times New Roman" w:hAnsi="Times New Roman" w:cs="Times New Roman"/>
        </w:rPr>
      </w:pPr>
    </w:p>
    <w:p w14:paraId="4DA18EAF" w14:textId="77777777" w:rsidR="005F36B6" w:rsidRPr="00A16D38" w:rsidRDefault="005F36B6" w:rsidP="005F36B6">
      <w:pPr>
        <w:rPr>
          <w:rFonts w:ascii="Times New Roman" w:hAnsi="Times New Roman" w:cs="Times New Roman"/>
          <w:sz w:val="20"/>
          <w:szCs w:val="20"/>
        </w:rPr>
      </w:pPr>
    </w:p>
    <w:sectPr w:rsidR="005F36B6" w:rsidRPr="00A16D38" w:rsidSect="00477EBB">
      <w:headerReference w:type="default" r:id="rId9"/>
      <w:footerReference w:type="default" r:id="rId10"/>
      <w:pgSz w:w="11906" w:h="16838"/>
      <w:pgMar w:top="1560" w:right="1133" w:bottom="1134" w:left="1134" w:header="708" w:footer="11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80593" w14:textId="77777777" w:rsidR="002C74A9" w:rsidRDefault="002C74A9" w:rsidP="00AB616F">
      <w:pPr>
        <w:spacing w:after="0" w:line="240" w:lineRule="auto"/>
      </w:pPr>
      <w:r>
        <w:separator/>
      </w:r>
    </w:p>
  </w:endnote>
  <w:endnote w:type="continuationSeparator" w:id="0">
    <w:p w14:paraId="1A462ADB" w14:textId="77777777" w:rsidR="002C74A9" w:rsidRDefault="002C74A9" w:rsidP="00AB61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238E0" w14:textId="77777777" w:rsidR="00AB616F" w:rsidRPr="008C262F" w:rsidRDefault="00AB616F" w:rsidP="00AB616F">
    <w:pPr>
      <w:pStyle w:val="Stopka"/>
      <w:rPr>
        <w:sz w:val="2"/>
        <w:szCs w:val="2"/>
      </w:rPr>
    </w:pPr>
    <w:r>
      <w:rPr>
        <w:noProof/>
        <w:lang w:eastAsia="pl-PL"/>
      </w:rPr>
      <w:drawing>
        <wp:anchor distT="0" distB="0" distL="114300" distR="114300" simplePos="0" relativeHeight="251659264" behindDoc="0" locked="0" layoutInCell="1" allowOverlap="1" wp14:anchorId="07A537D0" wp14:editId="685AE55A">
          <wp:simplePos x="0" y="0"/>
          <wp:positionH relativeFrom="margin">
            <wp:align>right</wp:align>
          </wp:positionH>
          <wp:positionV relativeFrom="paragraph">
            <wp:posOffset>21590</wp:posOffset>
          </wp:positionV>
          <wp:extent cx="6115050" cy="412750"/>
          <wp:effectExtent l="0" t="0" r="0" b="6350"/>
          <wp:wrapNone/>
          <wp:docPr id="27" name="Obraz 27" descr="Fundusze Europejskie dla Pomorza 2021-2027 ">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ol3.jpg"/>
                  <pic:cNvPicPr/>
                </pic:nvPicPr>
                <pic:blipFill>
                  <a:blip r:embed="rId1">
                    <a:extLst>
                      <a:ext uri="{28A0092B-C50C-407E-A947-70E740481C1C}">
                        <a14:useLocalDpi xmlns:a14="http://schemas.microsoft.com/office/drawing/2010/main" val="0"/>
                      </a:ext>
                    </a:extLst>
                  </a:blip>
                  <a:stretch>
                    <a:fillRect/>
                  </a:stretch>
                </pic:blipFill>
                <pic:spPr>
                  <a:xfrm>
                    <a:off x="0" y="0"/>
                    <a:ext cx="6115050" cy="41275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BF354" w14:textId="77777777" w:rsidR="002C74A9" w:rsidRDefault="002C74A9" w:rsidP="00AB616F">
      <w:pPr>
        <w:spacing w:after="0" w:line="240" w:lineRule="auto"/>
      </w:pPr>
      <w:r>
        <w:separator/>
      </w:r>
    </w:p>
  </w:footnote>
  <w:footnote w:type="continuationSeparator" w:id="0">
    <w:p w14:paraId="0E3EDD1C" w14:textId="77777777" w:rsidR="002C74A9" w:rsidRDefault="002C74A9" w:rsidP="00AB61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91729" w14:textId="77777777" w:rsidR="00477EBB" w:rsidRDefault="00477EBB" w:rsidP="00A75FDA">
    <w:pPr>
      <w:pStyle w:val="Nagwek"/>
      <w:rPr>
        <w:sz w:val="2"/>
        <w:szCs w:val="2"/>
      </w:rPr>
    </w:pPr>
  </w:p>
  <w:p w14:paraId="29BA7DB3" w14:textId="77777777" w:rsidR="00AB616F" w:rsidRDefault="00A75FDA" w:rsidP="00A75FDA">
    <w:pPr>
      <w:pStyle w:val="Nagwek"/>
    </w:pPr>
    <w:r>
      <w:rPr>
        <w:noProof/>
        <w:lang w:eastAsia="pl-PL"/>
      </w:rPr>
      <w:drawing>
        <wp:anchor distT="0" distB="0" distL="114300" distR="114300" simplePos="0" relativeHeight="251658240" behindDoc="0" locked="0" layoutInCell="1" allowOverlap="1" wp14:anchorId="357A364B" wp14:editId="2C81B90F">
          <wp:simplePos x="0" y="0"/>
          <wp:positionH relativeFrom="margin">
            <wp:align>right</wp:align>
          </wp:positionH>
          <wp:positionV relativeFrom="paragraph">
            <wp:posOffset>-140335</wp:posOffset>
          </wp:positionV>
          <wp:extent cx="6105525" cy="575945"/>
          <wp:effectExtent l="0" t="0" r="9525" b="0"/>
          <wp:wrapNone/>
          <wp:docPr id="26"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05525" cy="57594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0"/>
        </w:tabs>
        <w:ind w:left="720" w:hanging="360"/>
      </w:pPr>
      <w:rPr>
        <w:rFonts w:cs="Calibri"/>
        <w:b w:val="0"/>
        <w:color w:val="000000"/>
      </w:r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hint="default"/>
        <w:b/>
        <w:color w:val="auto"/>
        <w:sz w:val="22"/>
        <w:szCs w:val="22"/>
      </w:rPr>
    </w:lvl>
  </w:abstractNum>
  <w:abstractNum w:abstractNumId="2" w15:restartNumberingAfterBreak="0">
    <w:nsid w:val="00000003"/>
    <w:multiLevelType w:val="multilevel"/>
    <w:tmpl w:val="74AC8510"/>
    <w:name w:val="WW8Num5"/>
    <w:lvl w:ilvl="0">
      <w:start w:val="1"/>
      <w:numFmt w:val="decimal"/>
      <w:lvlText w:val="%1."/>
      <w:lvlJc w:val="left"/>
      <w:pPr>
        <w:tabs>
          <w:tab w:val="num" w:pos="0"/>
        </w:tabs>
        <w:ind w:left="720" w:hanging="360"/>
      </w:pPr>
      <w:rPr>
        <w:rFonts w:ascii="Times New Roman" w:hAnsi="Times New Roman" w:cs="Times New Roman"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1D569A1"/>
    <w:multiLevelType w:val="multilevel"/>
    <w:tmpl w:val="7F58DC32"/>
    <w:lvl w:ilvl="0">
      <w:start w:val="4"/>
      <w:numFmt w:val="upperRoman"/>
      <w:lvlText w:val="%1."/>
      <w:lvlJc w:val="right"/>
      <w:pPr>
        <w:tabs>
          <w:tab w:val="num" w:pos="720"/>
        </w:tabs>
        <w:ind w:left="720" w:hanging="360"/>
      </w:pPr>
      <w:rPr>
        <w:rFonts w:hint="default"/>
      </w:rPr>
    </w:lvl>
    <w:lvl w:ilvl="1">
      <w:start w:val="1"/>
      <w:numFmt w:val="upperRoman"/>
      <w:lvlText w:val="%2."/>
      <w:lvlJc w:val="right"/>
      <w:pPr>
        <w:tabs>
          <w:tab w:val="num" w:pos="1440"/>
        </w:tabs>
        <w:ind w:left="1440" w:hanging="360"/>
      </w:pPr>
      <w:rPr>
        <w:rFonts w:hint="default"/>
      </w:rPr>
    </w:lvl>
    <w:lvl w:ilvl="2">
      <w:start w:val="1"/>
      <w:numFmt w:val="upperRoman"/>
      <w:lvlText w:val="%3."/>
      <w:lvlJc w:val="right"/>
      <w:pPr>
        <w:tabs>
          <w:tab w:val="num" w:pos="2160"/>
        </w:tabs>
        <w:ind w:left="2160" w:hanging="360"/>
      </w:pPr>
      <w:rPr>
        <w:rFonts w:hint="default"/>
      </w:rPr>
    </w:lvl>
    <w:lvl w:ilvl="3">
      <w:start w:val="1"/>
      <w:numFmt w:val="upperRoman"/>
      <w:lvlText w:val="%4."/>
      <w:lvlJc w:val="right"/>
      <w:pPr>
        <w:tabs>
          <w:tab w:val="num" w:pos="2880"/>
        </w:tabs>
        <w:ind w:left="2880" w:hanging="360"/>
      </w:pPr>
      <w:rPr>
        <w:rFonts w:hint="default"/>
      </w:rPr>
    </w:lvl>
    <w:lvl w:ilvl="4">
      <w:start w:val="1"/>
      <w:numFmt w:val="upperRoman"/>
      <w:lvlText w:val="%5."/>
      <w:lvlJc w:val="right"/>
      <w:pPr>
        <w:tabs>
          <w:tab w:val="num" w:pos="3600"/>
        </w:tabs>
        <w:ind w:left="3600" w:hanging="360"/>
      </w:pPr>
      <w:rPr>
        <w:rFonts w:hint="default"/>
      </w:rPr>
    </w:lvl>
    <w:lvl w:ilvl="5">
      <w:start w:val="1"/>
      <w:numFmt w:val="upperRoman"/>
      <w:lvlText w:val="%6."/>
      <w:lvlJc w:val="right"/>
      <w:pPr>
        <w:tabs>
          <w:tab w:val="num" w:pos="4320"/>
        </w:tabs>
        <w:ind w:left="4320" w:hanging="360"/>
      </w:pPr>
      <w:rPr>
        <w:rFonts w:hint="default"/>
      </w:rPr>
    </w:lvl>
    <w:lvl w:ilvl="6">
      <w:start w:val="1"/>
      <w:numFmt w:val="upperRoman"/>
      <w:lvlText w:val="%7."/>
      <w:lvlJc w:val="right"/>
      <w:pPr>
        <w:tabs>
          <w:tab w:val="num" w:pos="5040"/>
        </w:tabs>
        <w:ind w:left="5040" w:hanging="360"/>
      </w:pPr>
      <w:rPr>
        <w:rFonts w:hint="default"/>
      </w:rPr>
    </w:lvl>
    <w:lvl w:ilvl="7">
      <w:start w:val="1"/>
      <w:numFmt w:val="upperRoman"/>
      <w:lvlText w:val="%8."/>
      <w:lvlJc w:val="right"/>
      <w:pPr>
        <w:tabs>
          <w:tab w:val="num" w:pos="5760"/>
        </w:tabs>
        <w:ind w:left="5760" w:hanging="360"/>
      </w:pPr>
      <w:rPr>
        <w:rFonts w:hint="default"/>
      </w:rPr>
    </w:lvl>
    <w:lvl w:ilvl="8">
      <w:start w:val="1"/>
      <w:numFmt w:val="upperRoman"/>
      <w:lvlText w:val="%9."/>
      <w:lvlJc w:val="right"/>
      <w:pPr>
        <w:tabs>
          <w:tab w:val="num" w:pos="6480"/>
        </w:tabs>
        <w:ind w:left="6480" w:hanging="360"/>
      </w:pPr>
      <w:rPr>
        <w:rFonts w:hint="default"/>
      </w:rPr>
    </w:lvl>
  </w:abstractNum>
  <w:abstractNum w:abstractNumId="4" w15:restartNumberingAfterBreak="0">
    <w:nsid w:val="095E0C99"/>
    <w:multiLevelType w:val="multilevel"/>
    <w:tmpl w:val="04D268A8"/>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 w15:restartNumberingAfterBreak="0">
    <w:nsid w:val="0A86709B"/>
    <w:multiLevelType w:val="multilevel"/>
    <w:tmpl w:val="756AF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1A46EC"/>
    <w:multiLevelType w:val="hybridMultilevel"/>
    <w:tmpl w:val="525AAD7A"/>
    <w:lvl w:ilvl="0" w:tplc="FFFFFFFF">
      <w:start w:val="1"/>
      <w:numFmt w:val="decimal"/>
      <w:lvlText w:val="%1."/>
      <w:lvlJc w:val="left"/>
      <w:pPr>
        <w:ind w:left="1140" w:hanging="360"/>
      </w:p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7" w15:restartNumberingAfterBreak="0">
    <w:nsid w:val="0F6F4AE3"/>
    <w:multiLevelType w:val="hybridMultilevel"/>
    <w:tmpl w:val="53B4B5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01772FF"/>
    <w:multiLevelType w:val="hybridMultilevel"/>
    <w:tmpl w:val="F5AC7FA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8F93A75"/>
    <w:multiLevelType w:val="hybridMultilevel"/>
    <w:tmpl w:val="AFEC843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1D464C6A"/>
    <w:multiLevelType w:val="hybridMultilevel"/>
    <w:tmpl w:val="4BB6F294"/>
    <w:lvl w:ilvl="0" w:tplc="FFFFFFFF">
      <w:start w:val="1"/>
      <w:numFmt w:val="decimal"/>
      <w:lvlText w:val="%1."/>
      <w:lvlJc w:val="left"/>
      <w:pPr>
        <w:ind w:left="1140" w:hanging="360"/>
      </w:p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11" w15:restartNumberingAfterBreak="0">
    <w:nsid w:val="28BC7DAD"/>
    <w:multiLevelType w:val="hybridMultilevel"/>
    <w:tmpl w:val="554CA9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CD63B5F"/>
    <w:multiLevelType w:val="multilevel"/>
    <w:tmpl w:val="0DE424F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 w15:restartNumberingAfterBreak="0">
    <w:nsid w:val="2D9A2022"/>
    <w:multiLevelType w:val="hybridMultilevel"/>
    <w:tmpl w:val="525AAD7A"/>
    <w:lvl w:ilvl="0" w:tplc="0415000F">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4" w15:restartNumberingAfterBreak="0">
    <w:nsid w:val="2FF215C6"/>
    <w:multiLevelType w:val="hybridMultilevel"/>
    <w:tmpl w:val="B7C224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487638F"/>
    <w:multiLevelType w:val="multilevel"/>
    <w:tmpl w:val="5122DFB0"/>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6" w15:restartNumberingAfterBreak="0">
    <w:nsid w:val="358C6801"/>
    <w:multiLevelType w:val="hybridMultilevel"/>
    <w:tmpl w:val="8A707488"/>
    <w:lvl w:ilvl="0" w:tplc="04150017">
      <w:start w:val="1"/>
      <w:numFmt w:val="lowerLetter"/>
      <w:lvlText w:val="%1)"/>
      <w:lvlJc w:val="left"/>
      <w:pPr>
        <w:ind w:left="1860" w:hanging="360"/>
      </w:pPr>
    </w:lvl>
    <w:lvl w:ilvl="1" w:tplc="04150019" w:tentative="1">
      <w:start w:val="1"/>
      <w:numFmt w:val="lowerLetter"/>
      <w:lvlText w:val="%2."/>
      <w:lvlJc w:val="left"/>
      <w:pPr>
        <w:ind w:left="2580" w:hanging="360"/>
      </w:pPr>
    </w:lvl>
    <w:lvl w:ilvl="2" w:tplc="0415001B" w:tentative="1">
      <w:start w:val="1"/>
      <w:numFmt w:val="lowerRoman"/>
      <w:lvlText w:val="%3."/>
      <w:lvlJc w:val="right"/>
      <w:pPr>
        <w:ind w:left="3300" w:hanging="180"/>
      </w:pPr>
    </w:lvl>
    <w:lvl w:ilvl="3" w:tplc="0415000F" w:tentative="1">
      <w:start w:val="1"/>
      <w:numFmt w:val="decimal"/>
      <w:lvlText w:val="%4."/>
      <w:lvlJc w:val="left"/>
      <w:pPr>
        <w:ind w:left="4020" w:hanging="360"/>
      </w:pPr>
    </w:lvl>
    <w:lvl w:ilvl="4" w:tplc="04150019" w:tentative="1">
      <w:start w:val="1"/>
      <w:numFmt w:val="lowerLetter"/>
      <w:lvlText w:val="%5."/>
      <w:lvlJc w:val="left"/>
      <w:pPr>
        <w:ind w:left="4740" w:hanging="360"/>
      </w:pPr>
    </w:lvl>
    <w:lvl w:ilvl="5" w:tplc="0415001B" w:tentative="1">
      <w:start w:val="1"/>
      <w:numFmt w:val="lowerRoman"/>
      <w:lvlText w:val="%6."/>
      <w:lvlJc w:val="right"/>
      <w:pPr>
        <w:ind w:left="5460" w:hanging="180"/>
      </w:pPr>
    </w:lvl>
    <w:lvl w:ilvl="6" w:tplc="0415000F" w:tentative="1">
      <w:start w:val="1"/>
      <w:numFmt w:val="decimal"/>
      <w:lvlText w:val="%7."/>
      <w:lvlJc w:val="left"/>
      <w:pPr>
        <w:ind w:left="6180" w:hanging="360"/>
      </w:pPr>
    </w:lvl>
    <w:lvl w:ilvl="7" w:tplc="04150019" w:tentative="1">
      <w:start w:val="1"/>
      <w:numFmt w:val="lowerLetter"/>
      <w:lvlText w:val="%8."/>
      <w:lvlJc w:val="left"/>
      <w:pPr>
        <w:ind w:left="6900" w:hanging="360"/>
      </w:pPr>
    </w:lvl>
    <w:lvl w:ilvl="8" w:tplc="0415001B" w:tentative="1">
      <w:start w:val="1"/>
      <w:numFmt w:val="lowerRoman"/>
      <w:lvlText w:val="%9."/>
      <w:lvlJc w:val="right"/>
      <w:pPr>
        <w:ind w:left="7620" w:hanging="180"/>
      </w:pPr>
    </w:lvl>
  </w:abstractNum>
  <w:abstractNum w:abstractNumId="17" w15:restartNumberingAfterBreak="0">
    <w:nsid w:val="37B37E89"/>
    <w:multiLevelType w:val="hybridMultilevel"/>
    <w:tmpl w:val="50F63D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7E45C5E"/>
    <w:multiLevelType w:val="multilevel"/>
    <w:tmpl w:val="88A8FCDC"/>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9" w15:restartNumberingAfterBreak="0">
    <w:nsid w:val="39DC7F11"/>
    <w:multiLevelType w:val="multilevel"/>
    <w:tmpl w:val="1F7C5E7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3CFD744A"/>
    <w:multiLevelType w:val="multilevel"/>
    <w:tmpl w:val="3536C7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E842077"/>
    <w:multiLevelType w:val="multilevel"/>
    <w:tmpl w:val="1D2A2BB8"/>
    <w:lvl w:ilvl="0">
      <w:start w:val="11"/>
      <w:numFmt w:val="upperRoman"/>
      <w:lvlText w:val="%1."/>
      <w:lvlJc w:val="right"/>
      <w:pPr>
        <w:tabs>
          <w:tab w:val="num" w:pos="720"/>
        </w:tabs>
        <w:ind w:left="720" w:hanging="360"/>
      </w:pPr>
      <w:rPr>
        <w:rFonts w:hint="default"/>
      </w:rPr>
    </w:lvl>
    <w:lvl w:ilvl="1">
      <w:start w:val="1"/>
      <w:numFmt w:val="upperRoman"/>
      <w:lvlText w:val="%2."/>
      <w:lvlJc w:val="right"/>
      <w:pPr>
        <w:tabs>
          <w:tab w:val="num" w:pos="1440"/>
        </w:tabs>
        <w:ind w:left="1440" w:hanging="360"/>
      </w:pPr>
      <w:rPr>
        <w:rFonts w:hint="default"/>
      </w:rPr>
    </w:lvl>
    <w:lvl w:ilvl="2">
      <w:start w:val="1"/>
      <w:numFmt w:val="upperRoman"/>
      <w:lvlText w:val="%3."/>
      <w:lvlJc w:val="right"/>
      <w:pPr>
        <w:tabs>
          <w:tab w:val="num" w:pos="2160"/>
        </w:tabs>
        <w:ind w:left="2160" w:hanging="360"/>
      </w:pPr>
      <w:rPr>
        <w:rFonts w:hint="default"/>
      </w:rPr>
    </w:lvl>
    <w:lvl w:ilvl="3">
      <w:start w:val="1"/>
      <w:numFmt w:val="upperRoman"/>
      <w:lvlText w:val="%4."/>
      <w:lvlJc w:val="right"/>
      <w:pPr>
        <w:tabs>
          <w:tab w:val="num" w:pos="2880"/>
        </w:tabs>
        <w:ind w:left="2880" w:hanging="360"/>
      </w:pPr>
      <w:rPr>
        <w:rFonts w:hint="default"/>
      </w:rPr>
    </w:lvl>
    <w:lvl w:ilvl="4">
      <w:start w:val="1"/>
      <w:numFmt w:val="upperRoman"/>
      <w:lvlText w:val="%5."/>
      <w:lvlJc w:val="right"/>
      <w:pPr>
        <w:tabs>
          <w:tab w:val="num" w:pos="3600"/>
        </w:tabs>
        <w:ind w:left="3600" w:hanging="360"/>
      </w:pPr>
      <w:rPr>
        <w:rFonts w:hint="default"/>
      </w:rPr>
    </w:lvl>
    <w:lvl w:ilvl="5">
      <w:start w:val="1"/>
      <w:numFmt w:val="upperRoman"/>
      <w:lvlText w:val="%6."/>
      <w:lvlJc w:val="right"/>
      <w:pPr>
        <w:tabs>
          <w:tab w:val="num" w:pos="4320"/>
        </w:tabs>
        <w:ind w:left="4320" w:hanging="360"/>
      </w:pPr>
      <w:rPr>
        <w:rFonts w:hint="default"/>
      </w:rPr>
    </w:lvl>
    <w:lvl w:ilvl="6">
      <w:start w:val="1"/>
      <w:numFmt w:val="upperRoman"/>
      <w:lvlText w:val="%7."/>
      <w:lvlJc w:val="right"/>
      <w:pPr>
        <w:tabs>
          <w:tab w:val="num" w:pos="5040"/>
        </w:tabs>
        <w:ind w:left="5040" w:hanging="360"/>
      </w:pPr>
      <w:rPr>
        <w:rFonts w:hint="default"/>
      </w:rPr>
    </w:lvl>
    <w:lvl w:ilvl="7">
      <w:start w:val="1"/>
      <w:numFmt w:val="upperRoman"/>
      <w:lvlText w:val="%8."/>
      <w:lvlJc w:val="right"/>
      <w:pPr>
        <w:tabs>
          <w:tab w:val="num" w:pos="5760"/>
        </w:tabs>
        <w:ind w:left="5760" w:hanging="360"/>
      </w:pPr>
      <w:rPr>
        <w:rFonts w:hint="default"/>
      </w:rPr>
    </w:lvl>
    <w:lvl w:ilvl="8">
      <w:start w:val="1"/>
      <w:numFmt w:val="upperRoman"/>
      <w:lvlText w:val="%9."/>
      <w:lvlJc w:val="right"/>
      <w:pPr>
        <w:tabs>
          <w:tab w:val="num" w:pos="6480"/>
        </w:tabs>
        <w:ind w:left="6480" w:hanging="360"/>
      </w:pPr>
      <w:rPr>
        <w:rFonts w:hint="default"/>
      </w:rPr>
    </w:lvl>
  </w:abstractNum>
  <w:abstractNum w:abstractNumId="22" w15:restartNumberingAfterBreak="0">
    <w:nsid w:val="458C5D7E"/>
    <w:multiLevelType w:val="hybridMultilevel"/>
    <w:tmpl w:val="680AA350"/>
    <w:lvl w:ilvl="0" w:tplc="FFFFFFFF">
      <w:start w:val="1"/>
      <w:numFmt w:val="decimal"/>
      <w:lvlText w:val="%1."/>
      <w:lvlJc w:val="left"/>
      <w:pPr>
        <w:ind w:left="1140" w:hanging="360"/>
      </w:p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23" w15:restartNumberingAfterBreak="0">
    <w:nsid w:val="485E7BDA"/>
    <w:multiLevelType w:val="hybridMultilevel"/>
    <w:tmpl w:val="52480B5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4E997A82"/>
    <w:multiLevelType w:val="multilevel"/>
    <w:tmpl w:val="2C867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0866CA1"/>
    <w:multiLevelType w:val="hybridMultilevel"/>
    <w:tmpl w:val="4808C29C"/>
    <w:lvl w:ilvl="0" w:tplc="0415000F">
      <w:start w:val="1"/>
      <w:numFmt w:val="decimal"/>
      <w:lvlText w:val="%1."/>
      <w:lvlJc w:val="left"/>
      <w:pPr>
        <w:ind w:left="1434"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26" w15:restartNumberingAfterBreak="0">
    <w:nsid w:val="5121203D"/>
    <w:multiLevelType w:val="multilevel"/>
    <w:tmpl w:val="134EDC6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37744F6"/>
    <w:multiLevelType w:val="hybridMultilevel"/>
    <w:tmpl w:val="AA32B8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A9F5311"/>
    <w:multiLevelType w:val="hybridMultilevel"/>
    <w:tmpl w:val="A3741148"/>
    <w:lvl w:ilvl="0" w:tplc="391667AE">
      <w:start w:val="1"/>
      <w:numFmt w:val="decimal"/>
      <w:lvlText w:val="%1."/>
      <w:lvlJc w:val="left"/>
      <w:pPr>
        <w:ind w:left="720" w:hanging="360"/>
      </w:pPr>
      <w:rPr>
        <w:rFonts w:ascii="Arial" w:hAnsi="Arial" w:cs="Arial"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ADB5297"/>
    <w:multiLevelType w:val="hybridMultilevel"/>
    <w:tmpl w:val="C72207D2"/>
    <w:lvl w:ilvl="0" w:tplc="7DD84F0C">
      <w:start w:val="1"/>
      <w:numFmt w:val="decimal"/>
      <w:lvlText w:val="%1."/>
      <w:lvlJc w:val="left"/>
      <w:pPr>
        <w:ind w:left="1140" w:hanging="360"/>
      </w:pPr>
      <w:rPr>
        <w:b w:val="0"/>
        <w:bCs w:val="0"/>
      </w:r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30" w15:restartNumberingAfterBreak="0">
    <w:nsid w:val="5ED2635A"/>
    <w:multiLevelType w:val="multilevel"/>
    <w:tmpl w:val="98DCC6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EFD4D2F"/>
    <w:multiLevelType w:val="multilevel"/>
    <w:tmpl w:val="750E3BB8"/>
    <w:lvl w:ilvl="0">
      <w:start w:val="6"/>
      <w:numFmt w:val="upperRoman"/>
      <w:lvlText w:val="%1."/>
      <w:lvlJc w:val="right"/>
      <w:pPr>
        <w:tabs>
          <w:tab w:val="num" w:pos="360"/>
        </w:tabs>
        <w:ind w:left="360" w:hanging="360"/>
      </w:pPr>
      <w:rPr>
        <w:rFonts w:hint="default"/>
        <w:b/>
        <w:bCs/>
      </w:rPr>
    </w:lvl>
    <w:lvl w:ilvl="1">
      <w:start w:val="1"/>
      <w:numFmt w:val="upperRoman"/>
      <w:lvlText w:val="%2."/>
      <w:lvlJc w:val="right"/>
      <w:pPr>
        <w:tabs>
          <w:tab w:val="num" w:pos="1440"/>
        </w:tabs>
        <w:ind w:left="1440" w:hanging="360"/>
      </w:pPr>
      <w:rPr>
        <w:rFonts w:hint="default"/>
      </w:rPr>
    </w:lvl>
    <w:lvl w:ilvl="2">
      <w:start w:val="1"/>
      <w:numFmt w:val="upperRoman"/>
      <w:lvlText w:val="%3."/>
      <w:lvlJc w:val="right"/>
      <w:pPr>
        <w:tabs>
          <w:tab w:val="num" w:pos="2160"/>
        </w:tabs>
        <w:ind w:left="2160" w:hanging="360"/>
      </w:pPr>
      <w:rPr>
        <w:rFonts w:hint="default"/>
      </w:rPr>
    </w:lvl>
    <w:lvl w:ilvl="3">
      <w:start w:val="1"/>
      <w:numFmt w:val="upperRoman"/>
      <w:lvlText w:val="%4."/>
      <w:lvlJc w:val="right"/>
      <w:pPr>
        <w:tabs>
          <w:tab w:val="num" w:pos="2880"/>
        </w:tabs>
        <w:ind w:left="2880" w:hanging="360"/>
      </w:pPr>
      <w:rPr>
        <w:rFonts w:hint="default"/>
      </w:rPr>
    </w:lvl>
    <w:lvl w:ilvl="4">
      <w:start w:val="1"/>
      <w:numFmt w:val="upperRoman"/>
      <w:lvlText w:val="%5."/>
      <w:lvlJc w:val="right"/>
      <w:pPr>
        <w:tabs>
          <w:tab w:val="num" w:pos="3600"/>
        </w:tabs>
        <w:ind w:left="3600" w:hanging="360"/>
      </w:pPr>
      <w:rPr>
        <w:rFonts w:hint="default"/>
      </w:rPr>
    </w:lvl>
    <w:lvl w:ilvl="5">
      <w:start w:val="1"/>
      <w:numFmt w:val="upperRoman"/>
      <w:lvlText w:val="%6."/>
      <w:lvlJc w:val="right"/>
      <w:pPr>
        <w:tabs>
          <w:tab w:val="num" w:pos="4320"/>
        </w:tabs>
        <w:ind w:left="4320" w:hanging="360"/>
      </w:pPr>
      <w:rPr>
        <w:rFonts w:hint="default"/>
      </w:rPr>
    </w:lvl>
    <w:lvl w:ilvl="6">
      <w:start w:val="1"/>
      <w:numFmt w:val="upperRoman"/>
      <w:lvlText w:val="%7."/>
      <w:lvlJc w:val="right"/>
      <w:pPr>
        <w:tabs>
          <w:tab w:val="num" w:pos="5040"/>
        </w:tabs>
        <w:ind w:left="5040" w:hanging="360"/>
      </w:pPr>
      <w:rPr>
        <w:rFonts w:hint="default"/>
      </w:rPr>
    </w:lvl>
    <w:lvl w:ilvl="7">
      <w:start w:val="1"/>
      <w:numFmt w:val="upperRoman"/>
      <w:lvlText w:val="%8."/>
      <w:lvlJc w:val="right"/>
      <w:pPr>
        <w:tabs>
          <w:tab w:val="num" w:pos="5760"/>
        </w:tabs>
        <w:ind w:left="5760" w:hanging="360"/>
      </w:pPr>
      <w:rPr>
        <w:rFonts w:hint="default"/>
      </w:rPr>
    </w:lvl>
    <w:lvl w:ilvl="8">
      <w:start w:val="1"/>
      <w:numFmt w:val="upperRoman"/>
      <w:lvlText w:val="%9."/>
      <w:lvlJc w:val="right"/>
      <w:pPr>
        <w:tabs>
          <w:tab w:val="num" w:pos="6480"/>
        </w:tabs>
        <w:ind w:left="6480" w:hanging="360"/>
      </w:pPr>
      <w:rPr>
        <w:rFonts w:hint="default"/>
      </w:rPr>
    </w:lvl>
  </w:abstractNum>
  <w:abstractNum w:abstractNumId="32" w15:restartNumberingAfterBreak="0">
    <w:nsid w:val="646F542A"/>
    <w:multiLevelType w:val="hybridMultilevel"/>
    <w:tmpl w:val="3A426244"/>
    <w:lvl w:ilvl="0" w:tplc="A880B780">
      <w:numFmt w:val="bullet"/>
      <w:lvlText w:val=""/>
      <w:lvlJc w:val="left"/>
      <w:pPr>
        <w:ind w:left="720" w:hanging="360"/>
      </w:pPr>
      <w:rPr>
        <w:rFonts w:ascii="Symbol" w:eastAsia="Times New Roman"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ECE14B3"/>
    <w:multiLevelType w:val="hybridMultilevel"/>
    <w:tmpl w:val="B92C40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13D0903"/>
    <w:multiLevelType w:val="hybridMultilevel"/>
    <w:tmpl w:val="42483BF8"/>
    <w:lvl w:ilvl="0" w:tplc="375E96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3316D9A"/>
    <w:multiLevelType w:val="hybridMultilevel"/>
    <w:tmpl w:val="D6C6F9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6795372"/>
    <w:multiLevelType w:val="hybridMultilevel"/>
    <w:tmpl w:val="FE860EC4"/>
    <w:lvl w:ilvl="0" w:tplc="04150017">
      <w:start w:val="1"/>
      <w:numFmt w:val="lowerLetter"/>
      <w:lvlText w:val="%1)"/>
      <w:lvlJc w:val="left"/>
      <w:pPr>
        <w:ind w:left="1860" w:hanging="360"/>
      </w:pPr>
    </w:lvl>
    <w:lvl w:ilvl="1" w:tplc="04150019" w:tentative="1">
      <w:start w:val="1"/>
      <w:numFmt w:val="lowerLetter"/>
      <w:lvlText w:val="%2."/>
      <w:lvlJc w:val="left"/>
      <w:pPr>
        <w:ind w:left="2580" w:hanging="360"/>
      </w:pPr>
    </w:lvl>
    <w:lvl w:ilvl="2" w:tplc="0415001B" w:tentative="1">
      <w:start w:val="1"/>
      <w:numFmt w:val="lowerRoman"/>
      <w:lvlText w:val="%3."/>
      <w:lvlJc w:val="right"/>
      <w:pPr>
        <w:ind w:left="3300" w:hanging="180"/>
      </w:pPr>
    </w:lvl>
    <w:lvl w:ilvl="3" w:tplc="0415000F" w:tentative="1">
      <w:start w:val="1"/>
      <w:numFmt w:val="decimal"/>
      <w:lvlText w:val="%4."/>
      <w:lvlJc w:val="left"/>
      <w:pPr>
        <w:ind w:left="4020" w:hanging="360"/>
      </w:pPr>
    </w:lvl>
    <w:lvl w:ilvl="4" w:tplc="04150019" w:tentative="1">
      <w:start w:val="1"/>
      <w:numFmt w:val="lowerLetter"/>
      <w:lvlText w:val="%5."/>
      <w:lvlJc w:val="left"/>
      <w:pPr>
        <w:ind w:left="4740" w:hanging="360"/>
      </w:pPr>
    </w:lvl>
    <w:lvl w:ilvl="5" w:tplc="0415001B" w:tentative="1">
      <w:start w:val="1"/>
      <w:numFmt w:val="lowerRoman"/>
      <w:lvlText w:val="%6."/>
      <w:lvlJc w:val="right"/>
      <w:pPr>
        <w:ind w:left="5460" w:hanging="180"/>
      </w:pPr>
    </w:lvl>
    <w:lvl w:ilvl="6" w:tplc="0415000F" w:tentative="1">
      <w:start w:val="1"/>
      <w:numFmt w:val="decimal"/>
      <w:lvlText w:val="%7."/>
      <w:lvlJc w:val="left"/>
      <w:pPr>
        <w:ind w:left="6180" w:hanging="360"/>
      </w:pPr>
    </w:lvl>
    <w:lvl w:ilvl="7" w:tplc="04150019" w:tentative="1">
      <w:start w:val="1"/>
      <w:numFmt w:val="lowerLetter"/>
      <w:lvlText w:val="%8."/>
      <w:lvlJc w:val="left"/>
      <w:pPr>
        <w:ind w:left="6900" w:hanging="360"/>
      </w:pPr>
    </w:lvl>
    <w:lvl w:ilvl="8" w:tplc="0415001B" w:tentative="1">
      <w:start w:val="1"/>
      <w:numFmt w:val="lowerRoman"/>
      <w:lvlText w:val="%9."/>
      <w:lvlJc w:val="right"/>
      <w:pPr>
        <w:ind w:left="7620" w:hanging="180"/>
      </w:pPr>
    </w:lvl>
  </w:abstractNum>
  <w:num w:numId="1" w16cid:durableId="1213425142">
    <w:abstractNumId w:val="7"/>
  </w:num>
  <w:num w:numId="2" w16cid:durableId="803472173">
    <w:abstractNumId w:val="17"/>
  </w:num>
  <w:num w:numId="3" w16cid:durableId="201555707">
    <w:abstractNumId w:val="11"/>
  </w:num>
  <w:num w:numId="4" w16cid:durableId="1940408980">
    <w:abstractNumId w:val="28"/>
  </w:num>
  <w:num w:numId="5" w16cid:durableId="1331834756">
    <w:abstractNumId w:val="14"/>
  </w:num>
  <w:num w:numId="6" w16cid:durableId="778644711">
    <w:abstractNumId w:val="33"/>
  </w:num>
  <w:num w:numId="7" w16cid:durableId="773786148">
    <w:abstractNumId w:val="35"/>
  </w:num>
  <w:num w:numId="8" w16cid:durableId="1575815415">
    <w:abstractNumId w:val="32"/>
  </w:num>
  <w:num w:numId="9" w16cid:durableId="29037609">
    <w:abstractNumId w:val="27"/>
  </w:num>
  <w:num w:numId="10" w16cid:durableId="20183444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5739272">
    <w:abstractNumId w:val="15"/>
  </w:num>
  <w:num w:numId="12" w16cid:durableId="725420093">
    <w:abstractNumId w:val="4"/>
  </w:num>
  <w:num w:numId="13" w16cid:durableId="1088695280">
    <w:abstractNumId w:val="18"/>
  </w:num>
  <w:num w:numId="14" w16cid:durableId="1794900754">
    <w:abstractNumId w:val="12"/>
  </w:num>
  <w:num w:numId="15" w16cid:durableId="1445269470">
    <w:abstractNumId w:val="3"/>
  </w:num>
  <w:num w:numId="16" w16cid:durableId="1455444513">
    <w:abstractNumId w:val="31"/>
  </w:num>
  <w:num w:numId="17" w16cid:durableId="1667853999">
    <w:abstractNumId w:val="21"/>
  </w:num>
  <w:num w:numId="18" w16cid:durableId="193465027">
    <w:abstractNumId w:val="24"/>
  </w:num>
  <w:num w:numId="19" w16cid:durableId="2095739472">
    <w:abstractNumId w:val="5"/>
  </w:num>
  <w:num w:numId="20" w16cid:durableId="802428644">
    <w:abstractNumId w:val="20"/>
  </w:num>
  <w:num w:numId="21" w16cid:durableId="578708430">
    <w:abstractNumId w:val="30"/>
  </w:num>
  <w:num w:numId="22" w16cid:durableId="1604533872">
    <w:abstractNumId w:val="26"/>
  </w:num>
  <w:num w:numId="23" w16cid:durableId="390228677">
    <w:abstractNumId w:val="13"/>
  </w:num>
  <w:num w:numId="24" w16cid:durableId="1830320843">
    <w:abstractNumId w:val="16"/>
  </w:num>
  <w:num w:numId="25" w16cid:durableId="1106148688">
    <w:abstractNumId w:val="22"/>
  </w:num>
  <w:num w:numId="26" w16cid:durableId="1217274963">
    <w:abstractNumId w:val="29"/>
  </w:num>
  <w:num w:numId="27" w16cid:durableId="145053671">
    <w:abstractNumId w:val="36"/>
  </w:num>
  <w:num w:numId="28" w16cid:durableId="281039325">
    <w:abstractNumId w:val="10"/>
  </w:num>
  <w:num w:numId="29" w16cid:durableId="896741005">
    <w:abstractNumId w:val="6"/>
  </w:num>
  <w:num w:numId="30" w16cid:durableId="448596862">
    <w:abstractNumId w:val="25"/>
  </w:num>
  <w:num w:numId="31" w16cid:durableId="27413957">
    <w:abstractNumId w:val="9"/>
  </w:num>
  <w:num w:numId="32" w16cid:durableId="974141176">
    <w:abstractNumId w:val="23"/>
  </w:num>
  <w:num w:numId="33" w16cid:durableId="1665862153">
    <w:abstractNumId w:val="8"/>
  </w:num>
  <w:num w:numId="34" w16cid:durableId="1347708336">
    <w:abstractNumId w:val="0"/>
  </w:num>
  <w:num w:numId="35" w16cid:durableId="23798045">
    <w:abstractNumId w:val="1"/>
  </w:num>
  <w:num w:numId="36" w16cid:durableId="217978812">
    <w:abstractNumId w:val="2"/>
  </w:num>
  <w:num w:numId="37" w16cid:durableId="601112362">
    <w:abstractNumId w:val="34"/>
  </w:num>
  <w:num w:numId="38" w16cid:durableId="109683058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s" w:val="{DE7C0C8D-8094-4677-AF9C-AC4464063474}"/>
  </w:docVars>
  <w:rsids>
    <w:rsidRoot w:val="003132E4"/>
    <w:rsid w:val="000401D6"/>
    <w:rsid w:val="00041268"/>
    <w:rsid w:val="00056D09"/>
    <w:rsid w:val="000624E2"/>
    <w:rsid w:val="00066C58"/>
    <w:rsid w:val="000A0A8A"/>
    <w:rsid w:val="000A236B"/>
    <w:rsid w:val="000B7B6E"/>
    <w:rsid w:val="000C14CA"/>
    <w:rsid w:val="000D436D"/>
    <w:rsid w:val="000D7AAE"/>
    <w:rsid w:val="000E4660"/>
    <w:rsid w:val="000F7519"/>
    <w:rsid w:val="00101855"/>
    <w:rsid w:val="0013100B"/>
    <w:rsid w:val="0013643E"/>
    <w:rsid w:val="00147AEE"/>
    <w:rsid w:val="00167C10"/>
    <w:rsid w:val="001729B8"/>
    <w:rsid w:val="00182FC7"/>
    <w:rsid w:val="00187C1C"/>
    <w:rsid w:val="001A5123"/>
    <w:rsid w:val="001B4B07"/>
    <w:rsid w:val="001C0130"/>
    <w:rsid w:val="001C590A"/>
    <w:rsid w:val="001C6EAB"/>
    <w:rsid w:val="001D63C4"/>
    <w:rsid w:val="001E0F0B"/>
    <w:rsid w:val="001E754A"/>
    <w:rsid w:val="002110A7"/>
    <w:rsid w:val="00211F76"/>
    <w:rsid w:val="00220EA9"/>
    <w:rsid w:val="002372F9"/>
    <w:rsid w:val="00237B3B"/>
    <w:rsid w:val="00240E2C"/>
    <w:rsid w:val="002442F9"/>
    <w:rsid w:val="0024440E"/>
    <w:rsid w:val="00257368"/>
    <w:rsid w:val="00273C29"/>
    <w:rsid w:val="00282EEA"/>
    <w:rsid w:val="00297CA1"/>
    <w:rsid w:val="002A2F8F"/>
    <w:rsid w:val="002C3C27"/>
    <w:rsid w:val="002C74A9"/>
    <w:rsid w:val="002F2925"/>
    <w:rsid w:val="00304713"/>
    <w:rsid w:val="003132E4"/>
    <w:rsid w:val="00384B10"/>
    <w:rsid w:val="003B01C6"/>
    <w:rsid w:val="003C3340"/>
    <w:rsid w:val="003C4214"/>
    <w:rsid w:val="003C595E"/>
    <w:rsid w:val="003E4F20"/>
    <w:rsid w:val="003F2F47"/>
    <w:rsid w:val="00405A86"/>
    <w:rsid w:val="00420016"/>
    <w:rsid w:val="004207BB"/>
    <w:rsid w:val="00433882"/>
    <w:rsid w:val="004524F6"/>
    <w:rsid w:val="00461502"/>
    <w:rsid w:val="00467434"/>
    <w:rsid w:val="00477EBB"/>
    <w:rsid w:val="00482813"/>
    <w:rsid w:val="004A380D"/>
    <w:rsid w:val="004A4979"/>
    <w:rsid w:val="004E4966"/>
    <w:rsid w:val="004F34F4"/>
    <w:rsid w:val="004F4075"/>
    <w:rsid w:val="005058B0"/>
    <w:rsid w:val="0051177C"/>
    <w:rsid w:val="00523FEB"/>
    <w:rsid w:val="0052653B"/>
    <w:rsid w:val="00567AAC"/>
    <w:rsid w:val="005B38C6"/>
    <w:rsid w:val="005B4706"/>
    <w:rsid w:val="005E34B4"/>
    <w:rsid w:val="005F36B6"/>
    <w:rsid w:val="005F4E53"/>
    <w:rsid w:val="005F69A5"/>
    <w:rsid w:val="00603581"/>
    <w:rsid w:val="00606B34"/>
    <w:rsid w:val="00610AF4"/>
    <w:rsid w:val="00611F3C"/>
    <w:rsid w:val="00622155"/>
    <w:rsid w:val="00631A66"/>
    <w:rsid w:val="00637837"/>
    <w:rsid w:val="00643FB4"/>
    <w:rsid w:val="00650935"/>
    <w:rsid w:val="00657A2C"/>
    <w:rsid w:val="00661FE8"/>
    <w:rsid w:val="0067024C"/>
    <w:rsid w:val="006A78E8"/>
    <w:rsid w:val="006B6C3F"/>
    <w:rsid w:val="006C3014"/>
    <w:rsid w:val="006E1E1C"/>
    <w:rsid w:val="006F394A"/>
    <w:rsid w:val="0071185C"/>
    <w:rsid w:val="00717D91"/>
    <w:rsid w:val="00723199"/>
    <w:rsid w:val="00741A08"/>
    <w:rsid w:val="00757631"/>
    <w:rsid w:val="00762E13"/>
    <w:rsid w:val="007A5742"/>
    <w:rsid w:val="007B3072"/>
    <w:rsid w:val="007B7F54"/>
    <w:rsid w:val="007C237E"/>
    <w:rsid w:val="007E21F4"/>
    <w:rsid w:val="007F342B"/>
    <w:rsid w:val="008319B7"/>
    <w:rsid w:val="0084334F"/>
    <w:rsid w:val="00853795"/>
    <w:rsid w:val="0087115E"/>
    <w:rsid w:val="008736DE"/>
    <w:rsid w:val="00874B4D"/>
    <w:rsid w:val="008933C3"/>
    <w:rsid w:val="00894DC3"/>
    <w:rsid w:val="008A45B0"/>
    <w:rsid w:val="008B712C"/>
    <w:rsid w:val="008B7F67"/>
    <w:rsid w:val="008C262F"/>
    <w:rsid w:val="008C458C"/>
    <w:rsid w:val="008E1AA2"/>
    <w:rsid w:val="008E4602"/>
    <w:rsid w:val="008F5C0E"/>
    <w:rsid w:val="00904B3D"/>
    <w:rsid w:val="00906AA4"/>
    <w:rsid w:val="00912270"/>
    <w:rsid w:val="00912C4D"/>
    <w:rsid w:val="0092446A"/>
    <w:rsid w:val="00935348"/>
    <w:rsid w:val="009435B2"/>
    <w:rsid w:val="00951E2D"/>
    <w:rsid w:val="009545E8"/>
    <w:rsid w:val="00965B3B"/>
    <w:rsid w:val="0097361A"/>
    <w:rsid w:val="00982C14"/>
    <w:rsid w:val="00996BAF"/>
    <w:rsid w:val="009C10B0"/>
    <w:rsid w:val="009D29FB"/>
    <w:rsid w:val="009D3ED5"/>
    <w:rsid w:val="009D5B60"/>
    <w:rsid w:val="009D64AE"/>
    <w:rsid w:val="009E2892"/>
    <w:rsid w:val="009E7675"/>
    <w:rsid w:val="009F7D4F"/>
    <w:rsid w:val="00A03917"/>
    <w:rsid w:val="00A16D38"/>
    <w:rsid w:val="00A27E93"/>
    <w:rsid w:val="00A75FDA"/>
    <w:rsid w:val="00AB616F"/>
    <w:rsid w:val="00AB6522"/>
    <w:rsid w:val="00AC015A"/>
    <w:rsid w:val="00AC03C4"/>
    <w:rsid w:val="00AC7182"/>
    <w:rsid w:val="00AC7CC3"/>
    <w:rsid w:val="00AF487B"/>
    <w:rsid w:val="00B02B2B"/>
    <w:rsid w:val="00B02F84"/>
    <w:rsid w:val="00B14842"/>
    <w:rsid w:val="00B31A1A"/>
    <w:rsid w:val="00B504EB"/>
    <w:rsid w:val="00B540C0"/>
    <w:rsid w:val="00B61754"/>
    <w:rsid w:val="00B62343"/>
    <w:rsid w:val="00B66FE8"/>
    <w:rsid w:val="00B90D3A"/>
    <w:rsid w:val="00BA4B95"/>
    <w:rsid w:val="00BB1143"/>
    <w:rsid w:val="00BD5735"/>
    <w:rsid w:val="00BF0777"/>
    <w:rsid w:val="00C00CB0"/>
    <w:rsid w:val="00C05652"/>
    <w:rsid w:val="00C108D5"/>
    <w:rsid w:val="00C1103E"/>
    <w:rsid w:val="00C40F22"/>
    <w:rsid w:val="00C42738"/>
    <w:rsid w:val="00C434C0"/>
    <w:rsid w:val="00C648B7"/>
    <w:rsid w:val="00CA7545"/>
    <w:rsid w:val="00CB2DC6"/>
    <w:rsid w:val="00CC473D"/>
    <w:rsid w:val="00CD4E2A"/>
    <w:rsid w:val="00D02F2C"/>
    <w:rsid w:val="00D207FF"/>
    <w:rsid w:val="00D22CF0"/>
    <w:rsid w:val="00D419C8"/>
    <w:rsid w:val="00D41BE5"/>
    <w:rsid w:val="00D5009B"/>
    <w:rsid w:val="00D57479"/>
    <w:rsid w:val="00D65751"/>
    <w:rsid w:val="00D84CD7"/>
    <w:rsid w:val="00D90B71"/>
    <w:rsid w:val="00D928C7"/>
    <w:rsid w:val="00E22547"/>
    <w:rsid w:val="00E25B81"/>
    <w:rsid w:val="00E2690B"/>
    <w:rsid w:val="00E34BA0"/>
    <w:rsid w:val="00E464B5"/>
    <w:rsid w:val="00E51C57"/>
    <w:rsid w:val="00E60C27"/>
    <w:rsid w:val="00E6422F"/>
    <w:rsid w:val="00E7068D"/>
    <w:rsid w:val="00E7543E"/>
    <w:rsid w:val="00E76246"/>
    <w:rsid w:val="00EB4120"/>
    <w:rsid w:val="00EC4917"/>
    <w:rsid w:val="00F158B4"/>
    <w:rsid w:val="00F16617"/>
    <w:rsid w:val="00F30C76"/>
    <w:rsid w:val="00F61BFA"/>
    <w:rsid w:val="00F7324D"/>
    <w:rsid w:val="00F85AE2"/>
    <w:rsid w:val="00FC475C"/>
    <w:rsid w:val="00FD1C6E"/>
    <w:rsid w:val="00FD6FD6"/>
    <w:rsid w:val="00FE1B8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271782"/>
  <w15:docId w15:val="{7BFF58B0-26A6-42A7-9E0C-83AD7E952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D6FD6"/>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B616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B616F"/>
  </w:style>
  <w:style w:type="paragraph" w:styleId="Stopka">
    <w:name w:val="footer"/>
    <w:basedOn w:val="Normalny"/>
    <w:link w:val="StopkaZnak"/>
    <w:uiPriority w:val="99"/>
    <w:unhideWhenUsed/>
    <w:rsid w:val="00AB616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B616F"/>
  </w:style>
  <w:style w:type="paragraph" w:styleId="Akapitzlist">
    <w:name w:val="List Paragraph"/>
    <w:aliases w:val="Preambuła,Numerowanie,Akapit z listą BS,L1,Akapit z listą5,Bulleted list,Odstavec,Podsis rysunku,T_SZ_List Paragraph,sw tekst,CW_Lista,Akapit z listą3,List Paragraph,Wykres,Akapit z listą1,EPL lista punktowana z wyrózneniem,A_wyliczenie"/>
    <w:basedOn w:val="Normalny"/>
    <w:link w:val="AkapitzlistZnak"/>
    <w:qFormat/>
    <w:rsid w:val="0084334F"/>
    <w:pPr>
      <w:ind w:left="720"/>
      <w:contextualSpacing/>
    </w:pPr>
  </w:style>
  <w:style w:type="character" w:customStyle="1" w:styleId="AkapitzlistZnak">
    <w:name w:val="Akapit z listą Znak"/>
    <w:aliases w:val="Preambuła Znak,Numerowanie Znak,Akapit z listą BS Znak,L1 Znak,Akapit z listą5 Znak,Bulleted list Znak,Odstavec Znak,Podsis rysunku Znak,T_SZ_List Paragraph Znak,sw tekst Znak,CW_Lista Znak,Akapit z listą3 Znak,List Paragraph Znak"/>
    <w:link w:val="Akapitzlist"/>
    <w:uiPriority w:val="34"/>
    <w:qFormat/>
    <w:locked/>
    <w:rsid w:val="00C648B7"/>
  </w:style>
  <w:style w:type="character" w:styleId="Hipercze">
    <w:name w:val="Hyperlink"/>
    <w:basedOn w:val="Domylnaczcionkaakapitu"/>
    <w:uiPriority w:val="99"/>
    <w:unhideWhenUsed/>
    <w:rsid w:val="00523FEB"/>
    <w:rPr>
      <w:color w:val="0563C1" w:themeColor="hyperlink"/>
      <w:u w:val="single"/>
    </w:rPr>
  </w:style>
  <w:style w:type="character" w:customStyle="1" w:styleId="Nierozpoznanawzmianka1">
    <w:name w:val="Nierozpoznana wzmianka1"/>
    <w:basedOn w:val="Domylnaczcionkaakapitu"/>
    <w:uiPriority w:val="99"/>
    <w:semiHidden/>
    <w:unhideWhenUsed/>
    <w:rsid w:val="00523FEB"/>
    <w:rPr>
      <w:color w:val="605E5C"/>
      <w:shd w:val="clear" w:color="auto" w:fill="E1DFDD"/>
    </w:rPr>
  </w:style>
  <w:style w:type="paragraph" w:styleId="Tekstprzypisudolnego">
    <w:name w:val="footnote text"/>
    <w:basedOn w:val="Normalny"/>
    <w:link w:val="TekstprzypisudolnegoZnak"/>
    <w:uiPriority w:val="99"/>
    <w:semiHidden/>
    <w:unhideWhenUsed/>
    <w:rsid w:val="00461502"/>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61502"/>
    <w:rPr>
      <w:sz w:val="20"/>
      <w:szCs w:val="20"/>
    </w:rPr>
  </w:style>
  <w:style w:type="character" w:styleId="Odwoanieprzypisudolnego">
    <w:name w:val="footnote reference"/>
    <w:basedOn w:val="Domylnaczcionkaakapitu"/>
    <w:uiPriority w:val="99"/>
    <w:semiHidden/>
    <w:unhideWhenUsed/>
    <w:rsid w:val="00461502"/>
    <w:rPr>
      <w:vertAlign w:val="superscript"/>
    </w:rPr>
  </w:style>
  <w:style w:type="table" w:styleId="Tabela-Siatka">
    <w:name w:val="Table Grid"/>
    <w:basedOn w:val="Standardowy"/>
    <w:uiPriority w:val="39"/>
    <w:rsid w:val="00CA754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AC7CC3"/>
    <w:rPr>
      <w:sz w:val="16"/>
      <w:szCs w:val="16"/>
    </w:rPr>
  </w:style>
  <w:style w:type="paragraph" w:styleId="Tekstkomentarza">
    <w:name w:val="annotation text"/>
    <w:basedOn w:val="Normalny"/>
    <w:link w:val="TekstkomentarzaZnak"/>
    <w:uiPriority w:val="99"/>
    <w:semiHidden/>
    <w:unhideWhenUsed/>
    <w:rsid w:val="00AC7CC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C7CC3"/>
    <w:rPr>
      <w:sz w:val="20"/>
      <w:szCs w:val="20"/>
    </w:rPr>
  </w:style>
  <w:style w:type="paragraph" w:styleId="Tematkomentarza">
    <w:name w:val="annotation subject"/>
    <w:basedOn w:val="Tekstkomentarza"/>
    <w:next w:val="Tekstkomentarza"/>
    <w:link w:val="TematkomentarzaZnak"/>
    <w:uiPriority w:val="99"/>
    <w:semiHidden/>
    <w:unhideWhenUsed/>
    <w:rsid w:val="00AC7CC3"/>
    <w:rPr>
      <w:b/>
      <w:bCs/>
    </w:rPr>
  </w:style>
  <w:style w:type="character" w:customStyle="1" w:styleId="TematkomentarzaZnak">
    <w:name w:val="Temat komentarza Znak"/>
    <w:basedOn w:val="TekstkomentarzaZnak"/>
    <w:link w:val="Tematkomentarza"/>
    <w:uiPriority w:val="99"/>
    <w:semiHidden/>
    <w:rsid w:val="00AC7CC3"/>
    <w:rPr>
      <w:b/>
      <w:bCs/>
      <w:sz w:val="20"/>
      <w:szCs w:val="20"/>
    </w:rPr>
  </w:style>
  <w:style w:type="paragraph" w:styleId="Poprawka">
    <w:name w:val="Revision"/>
    <w:hidden/>
    <w:uiPriority w:val="99"/>
    <w:semiHidden/>
    <w:rsid w:val="00AC7CC3"/>
    <w:pPr>
      <w:spacing w:after="0" w:line="240" w:lineRule="auto"/>
    </w:pPr>
  </w:style>
  <w:style w:type="paragraph" w:styleId="Tekstdymka">
    <w:name w:val="Balloon Text"/>
    <w:basedOn w:val="Normalny"/>
    <w:link w:val="TekstdymkaZnak"/>
    <w:uiPriority w:val="99"/>
    <w:semiHidden/>
    <w:unhideWhenUsed/>
    <w:rsid w:val="00AC7CC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C7CC3"/>
    <w:rPr>
      <w:rFonts w:ascii="Segoe UI" w:hAnsi="Segoe UI" w:cs="Segoe UI"/>
      <w:sz w:val="18"/>
      <w:szCs w:val="18"/>
    </w:rPr>
  </w:style>
  <w:style w:type="paragraph" w:customStyle="1" w:styleId="Nagwek1">
    <w:name w:val="Nagłówek1"/>
    <w:basedOn w:val="Normalny"/>
    <w:next w:val="Podtytu"/>
    <w:rsid w:val="005F36B6"/>
    <w:pPr>
      <w:suppressAutoHyphens/>
      <w:spacing w:after="0" w:line="240" w:lineRule="auto"/>
      <w:jc w:val="center"/>
    </w:pPr>
    <w:rPr>
      <w:rFonts w:ascii="Times New Roman" w:eastAsia="Times New Roman" w:hAnsi="Times New Roman" w:cs="Times New Roman"/>
      <w:b/>
      <w:sz w:val="24"/>
      <w:szCs w:val="24"/>
      <w:lang w:eastAsia="zh-CN"/>
    </w:rPr>
  </w:style>
  <w:style w:type="paragraph" w:styleId="Podtytu">
    <w:name w:val="Subtitle"/>
    <w:basedOn w:val="Normalny"/>
    <w:next w:val="Normalny"/>
    <w:link w:val="PodtytuZnak"/>
    <w:qFormat/>
    <w:rsid w:val="005F36B6"/>
    <w:pPr>
      <w:suppressAutoHyphens/>
      <w:spacing w:after="60" w:line="240" w:lineRule="auto"/>
      <w:jc w:val="center"/>
    </w:pPr>
    <w:rPr>
      <w:rFonts w:ascii="Cambria" w:eastAsia="Times New Roman" w:hAnsi="Cambria" w:cs="Times New Roman"/>
      <w:sz w:val="24"/>
      <w:szCs w:val="24"/>
      <w:lang w:eastAsia="zh-CN"/>
    </w:rPr>
  </w:style>
  <w:style w:type="character" w:customStyle="1" w:styleId="PodtytuZnak">
    <w:name w:val="Podtytuł Znak"/>
    <w:basedOn w:val="Domylnaczcionkaakapitu"/>
    <w:link w:val="Podtytu"/>
    <w:rsid w:val="005F36B6"/>
    <w:rPr>
      <w:rFonts w:ascii="Cambria" w:eastAsia="Times New Roman" w:hAnsi="Cambria" w:cs="Times New Roman"/>
      <w:sz w:val="24"/>
      <w:szCs w:val="24"/>
      <w:lang w:eastAsia="zh-CN"/>
    </w:rPr>
  </w:style>
  <w:style w:type="character" w:customStyle="1" w:styleId="Znakiprzypiswdolnych">
    <w:name w:val="Znaki przypisów dolnych"/>
    <w:rsid w:val="00A16D38"/>
    <w:rPr>
      <w:vertAlign w:val="superscript"/>
    </w:rPr>
  </w:style>
  <w:style w:type="paragraph" w:customStyle="1" w:styleId="Standard">
    <w:name w:val="Standard"/>
    <w:qFormat/>
    <w:rsid w:val="00951E2D"/>
    <w:pPr>
      <w:widowControl w:val="0"/>
      <w:suppressAutoHyphens/>
      <w:autoSpaceDE w:val="0"/>
      <w:spacing w:after="0" w:line="240" w:lineRule="auto"/>
    </w:pPr>
    <w:rPr>
      <w:rFonts w:ascii="Times New Roman" w:eastAsia="Arial" w:hAnsi="Times New Roman" w:cs="Times New Roman"/>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58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A r r a y O f D o c u m e n t L i n k   x m l n s : x s d = " h t t p : / / w w w . w 3 . o r g / 2 0 0 1 / X M L S c h e m a "   x m l n s : x s i = " h t t p : / / w w w . w 3 . o r g / 2 0 0 1 / X M L S c h e m a - i n s t a n c e " / > 
</file>

<file path=customXml/itemProps1.xml><?xml version="1.0" encoding="utf-8"?>
<ds:datastoreItem xmlns:ds="http://schemas.openxmlformats.org/officeDocument/2006/customXml" ds:itemID="{A7883B80-1A15-4C5E-973E-49DF71534660}">
  <ds:schemaRefs>
    <ds:schemaRef ds:uri="http://schemas.openxmlformats.org/officeDocument/2006/bibliography"/>
  </ds:schemaRefs>
</ds:datastoreItem>
</file>

<file path=customXml/itemProps2.xml><?xml version="1.0" encoding="utf-8"?>
<ds:datastoreItem xmlns:ds="http://schemas.openxmlformats.org/officeDocument/2006/customXml" ds:itemID="{DE7C0C8D-8094-4677-AF9C-AC4464063474}">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12</Pages>
  <Words>3295</Words>
  <Characters>19773</Characters>
  <Application>Microsoft Office Word</Application>
  <DocSecurity>0</DocSecurity>
  <Lines>164</Lines>
  <Paragraphs>46</Paragraphs>
  <ScaleCrop>false</ScaleCrop>
  <HeadingPairs>
    <vt:vector size="2" baseType="variant">
      <vt:variant>
        <vt:lpstr>Tytuł</vt:lpstr>
      </vt:variant>
      <vt:variant>
        <vt:i4>1</vt:i4>
      </vt:variant>
    </vt:vector>
  </HeadingPairs>
  <TitlesOfParts>
    <vt:vector size="1" baseType="lpstr">
      <vt:lpstr/>
    </vt:vector>
  </TitlesOfParts>
  <Company>Urzad Marszalkowski Wojewodztwa Pomorskiego</Company>
  <LinksUpToDate>false</LinksUpToDate>
  <CharactersWithSpaces>23022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DES(33)</dc:creator>
  <cp:lastModifiedBy>Ewa Kluk</cp:lastModifiedBy>
  <cp:revision>80</cp:revision>
  <cp:lastPrinted>2023-11-16T08:44:00Z</cp:lastPrinted>
  <dcterms:created xsi:type="dcterms:W3CDTF">2024-08-01T09:15:00Z</dcterms:created>
  <dcterms:modified xsi:type="dcterms:W3CDTF">2025-07-30T09:19:00Z</dcterms:modified>
</cp:coreProperties>
</file>